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0B" w:rsidRPr="002325AB" w:rsidRDefault="00C9610B" w:rsidP="00C9610B">
      <w:pPr>
        <w:autoSpaceDE w:val="0"/>
        <w:autoSpaceDN w:val="0"/>
        <w:adjustRightInd w:val="0"/>
        <w:ind w:firstLine="567"/>
        <w:contextualSpacing/>
        <w:jc w:val="right"/>
        <w:rPr>
          <w:rFonts w:ascii="Calibri" w:eastAsia="Calibri" w:hAnsi="Calibri" w:cs="Times New Roman"/>
          <w:b/>
          <w:i/>
          <w:lang w:eastAsia="en-US"/>
        </w:rPr>
      </w:pPr>
      <w:r w:rsidRPr="002325AB">
        <w:rPr>
          <w:rFonts w:ascii="Calibri" w:eastAsia="Calibri" w:hAnsi="Calibri" w:cs="Times New Roman"/>
          <w:b/>
          <w:i/>
          <w:lang w:eastAsia="en-US"/>
        </w:rPr>
        <w:t>Приложение</w:t>
      </w:r>
      <w:r>
        <w:rPr>
          <w:rFonts w:eastAsia="Calibri"/>
          <w:b/>
          <w:i/>
          <w:lang w:eastAsia="en-US"/>
        </w:rPr>
        <w:t xml:space="preserve"> № 4</w:t>
      </w:r>
    </w:p>
    <w:p w:rsidR="00C9610B" w:rsidRPr="00107D2E" w:rsidRDefault="00C9610B" w:rsidP="00C9610B">
      <w:pPr>
        <w:autoSpaceDE w:val="0"/>
        <w:autoSpaceDN w:val="0"/>
        <w:adjustRightInd w:val="0"/>
        <w:contextualSpacing/>
        <w:jc w:val="both"/>
        <w:rPr>
          <w:rFonts w:ascii="Calibri" w:eastAsia="Calibri" w:hAnsi="Calibri" w:cs="Times New Roman"/>
          <w:b/>
          <w:sz w:val="28"/>
          <w:szCs w:val="28"/>
        </w:rPr>
      </w:pPr>
    </w:p>
    <w:p w:rsidR="00C9610B" w:rsidRPr="00C9610B" w:rsidRDefault="00C9610B" w:rsidP="00C9610B">
      <w:pPr>
        <w:autoSpaceDE w:val="0"/>
        <w:autoSpaceDN w:val="0"/>
        <w:adjustRightInd w:val="0"/>
        <w:contextualSpacing/>
        <w:jc w:val="center"/>
        <w:rPr>
          <w:rFonts w:ascii="Times New Roman" w:eastAsia="Calibri" w:hAnsi="Times New Roman" w:cs="Times New Roman"/>
          <w:b/>
          <w:sz w:val="24"/>
          <w:szCs w:val="24"/>
          <w:lang w:eastAsia="en-US"/>
        </w:rPr>
      </w:pPr>
      <w:r w:rsidRPr="00C9610B">
        <w:rPr>
          <w:rFonts w:ascii="Times New Roman" w:eastAsia="Calibri" w:hAnsi="Times New Roman" w:cs="Times New Roman"/>
          <w:b/>
          <w:sz w:val="24"/>
          <w:szCs w:val="24"/>
        </w:rPr>
        <w:t>Описание материально – технического обеспечения Программы</w:t>
      </w:r>
    </w:p>
    <w:p w:rsidR="00C9610B" w:rsidRPr="00E46DFB" w:rsidRDefault="00C9610B" w:rsidP="00C9610B">
      <w:pPr>
        <w:shd w:val="clear" w:color="auto" w:fill="FFFFFF"/>
        <w:contextualSpacing/>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1947"/>
        <w:gridCol w:w="3527"/>
        <w:gridCol w:w="3549"/>
      </w:tblGrid>
      <w:tr w:rsidR="00C9610B" w:rsidRPr="00107D2E" w:rsidTr="00FD4393">
        <w:tc>
          <w:tcPr>
            <w:tcW w:w="548" w:type="dxa"/>
            <w:shd w:val="clear" w:color="auto" w:fill="auto"/>
            <w:vAlign w:val="center"/>
          </w:tcPr>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 xml:space="preserve">№ </w:t>
            </w:r>
            <w:proofErr w:type="spellStart"/>
            <w:proofErr w:type="gramStart"/>
            <w:r w:rsidRPr="00107D2E">
              <w:rPr>
                <w:rFonts w:ascii="Calibri" w:eastAsia="Times New Roman" w:hAnsi="Calibri" w:cs="Times New Roman"/>
                <w:b/>
              </w:rPr>
              <w:t>п</w:t>
            </w:r>
            <w:proofErr w:type="spellEnd"/>
            <w:proofErr w:type="gramEnd"/>
            <w:r w:rsidRPr="00107D2E">
              <w:rPr>
                <w:rFonts w:ascii="Calibri" w:eastAsia="Times New Roman" w:hAnsi="Calibri" w:cs="Times New Roman"/>
                <w:b/>
              </w:rPr>
              <w:t>/</w:t>
            </w:r>
            <w:proofErr w:type="spellStart"/>
            <w:r w:rsidRPr="00107D2E">
              <w:rPr>
                <w:rFonts w:ascii="Calibri" w:eastAsia="Times New Roman" w:hAnsi="Calibri" w:cs="Times New Roman"/>
                <w:b/>
              </w:rPr>
              <w:t>п</w:t>
            </w:r>
            <w:proofErr w:type="spellEnd"/>
          </w:p>
        </w:tc>
        <w:tc>
          <w:tcPr>
            <w:tcW w:w="1947" w:type="dxa"/>
            <w:shd w:val="clear" w:color="auto" w:fill="auto"/>
            <w:vAlign w:val="center"/>
          </w:tcPr>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Помещения</w:t>
            </w:r>
          </w:p>
        </w:tc>
        <w:tc>
          <w:tcPr>
            <w:tcW w:w="3527" w:type="dxa"/>
            <w:shd w:val="clear" w:color="auto" w:fill="auto"/>
            <w:vAlign w:val="center"/>
          </w:tcPr>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Функциональное использование</w:t>
            </w:r>
          </w:p>
        </w:tc>
        <w:tc>
          <w:tcPr>
            <w:tcW w:w="3549" w:type="dxa"/>
            <w:shd w:val="clear" w:color="auto" w:fill="auto"/>
            <w:vAlign w:val="center"/>
          </w:tcPr>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 xml:space="preserve">Перечень основного оборудования </w:t>
            </w:r>
          </w:p>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(комплектов и отдельных видов оборудования)</w:t>
            </w:r>
          </w:p>
          <w:p w:rsidR="00C9610B" w:rsidRPr="00107D2E" w:rsidRDefault="00C9610B" w:rsidP="00FC2A79">
            <w:pPr>
              <w:jc w:val="center"/>
              <w:rPr>
                <w:rFonts w:ascii="Calibri" w:eastAsia="Times New Roman" w:hAnsi="Calibri" w:cs="Times New Roman"/>
                <w:b/>
              </w:rPr>
            </w:pPr>
            <w:r w:rsidRPr="00107D2E">
              <w:rPr>
                <w:rFonts w:ascii="Calibri" w:eastAsia="Times New Roman" w:hAnsi="Calibri" w:cs="Times New Roman"/>
                <w:b/>
              </w:rPr>
              <w:t xml:space="preserve"> в каждом помещении</w:t>
            </w:r>
          </w:p>
        </w:tc>
      </w:tr>
      <w:tr w:rsidR="00C9610B" w:rsidRPr="00107D2E" w:rsidTr="00FD4393">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t>1</w:t>
            </w:r>
          </w:p>
        </w:tc>
        <w:tc>
          <w:tcPr>
            <w:tcW w:w="1947" w:type="dxa"/>
            <w:shd w:val="clear" w:color="auto" w:fill="auto"/>
          </w:tcPr>
          <w:p w:rsidR="00C9610B" w:rsidRDefault="00C9610B" w:rsidP="00FC2A79">
            <w:pPr>
              <w:rPr>
                <w:rFonts w:ascii="Calibri" w:eastAsia="Times New Roman" w:hAnsi="Calibri" w:cs="Times New Roman"/>
                <w:b/>
                <w:i/>
              </w:rPr>
            </w:pPr>
            <w:r w:rsidRPr="00107D2E">
              <w:rPr>
                <w:rFonts w:ascii="Calibri" w:eastAsia="Times New Roman" w:hAnsi="Calibri" w:cs="Times New Roman"/>
                <w:b/>
                <w:i/>
              </w:rPr>
              <w:t>Кабинет заведующего</w:t>
            </w:r>
          </w:p>
          <w:p w:rsidR="00C9610B" w:rsidRPr="00107D2E" w:rsidRDefault="00C9610B" w:rsidP="00FC2A79">
            <w:pPr>
              <w:rPr>
                <w:rFonts w:ascii="Calibri" w:eastAsia="Times New Roman" w:hAnsi="Calibri" w:cs="Times New Roman"/>
                <w:b/>
                <w:i/>
              </w:rPr>
            </w:pPr>
          </w:p>
        </w:tc>
        <w:tc>
          <w:tcPr>
            <w:tcW w:w="3527" w:type="dxa"/>
            <w:shd w:val="clear" w:color="auto" w:fill="auto"/>
          </w:tcPr>
          <w:p w:rsidR="00C9610B" w:rsidRPr="00107D2E" w:rsidRDefault="00C9610B" w:rsidP="00FC2A79">
            <w:pPr>
              <w:spacing w:before="100" w:beforeAutospacing="1" w:after="100" w:afterAutospacing="1"/>
              <w:jc w:val="center"/>
              <w:rPr>
                <w:rFonts w:ascii="Calibri" w:eastAsia="Times New Roman" w:hAnsi="Calibri" w:cs="Times New Roman"/>
              </w:rPr>
            </w:pPr>
            <w:r w:rsidRPr="00107D2E">
              <w:rPr>
                <w:rFonts w:ascii="Calibri" w:eastAsia="Times New Roman" w:hAnsi="Calibri" w:cs="Times New Roman"/>
              </w:rPr>
              <w:t>Индивидуальные консультации, беседы с педагогическим, медицинским, обслуживающим персоналом и родителями:</w:t>
            </w:r>
          </w:p>
          <w:p w:rsidR="00C9610B" w:rsidRPr="00107D2E" w:rsidRDefault="00C9610B" w:rsidP="00C9610B">
            <w:pPr>
              <w:numPr>
                <w:ilvl w:val="0"/>
                <w:numId w:val="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создание благоприятного </w:t>
            </w:r>
            <w:proofErr w:type="spellStart"/>
            <w:r w:rsidRPr="00107D2E">
              <w:rPr>
                <w:rFonts w:ascii="Calibri" w:eastAsia="Times New Roman" w:hAnsi="Calibri" w:cs="Times New Roman"/>
              </w:rPr>
              <w:t>психоэмоционального</w:t>
            </w:r>
            <w:proofErr w:type="spellEnd"/>
            <w:r w:rsidRPr="00107D2E">
              <w:rPr>
                <w:rFonts w:ascii="Calibri" w:eastAsia="Times New Roman" w:hAnsi="Calibri" w:cs="Times New Roman"/>
              </w:rPr>
              <w:t xml:space="preserve"> климата для работников ДОУ и родителей;</w:t>
            </w:r>
          </w:p>
          <w:p w:rsidR="00C9610B" w:rsidRPr="00107D2E" w:rsidRDefault="00C9610B" w:rsidP="00C9610B">
            <w:pPr>
              <w:numPr>
                <w:ilvl w:val="0"/>
                <w:numId w:val="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развитие профессионального уровня педагогов;</w:t>
            </w:r>
          </w:p>
          <w:p w:rsidR="00C9610B" w:rsidRPr="00107D2E" w:rsidRDefault="00C9610B" w:rsidP="00C9610B">
            <w:pPr>
              <w:numPr>
                <w:ilvl w:val="0"/>
                <w:numId w:val="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просветительская, разъяснительная работа с родителями по вопросам воспитания и развития детей с проблемами в развитии</w:t>
            </w:r>
          </w:p>
          <w:p w:rsidR="00C9610B" w:rsidRPr="00107D2E" w:rsidRDefault="00C9610B" w:rsidP="00C9610B">
            <w:pPr>
              <w:numPr>
                <w:ilvl w:val="0"/>
                <w:numId w:val="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нормативно-правовая документация</w:t>
            </w:r>
          </w:p>
        </w:tc>
        <w:tc>
          <w:tcPr>
            <w:tcW w:w="3549" w:type="dxa"/>
            <w:shd w:val="clear" w:color="auto" w:fill="auto"/>
          </w:tcPr>
          <w:p w:rsidR="00C9610B" w:rsidRPr="00107D2E" w:rsidRDefault="00C9610B" w:rsidP="00C9610B">
            <w:pPr>
              <w:pStyle w:val="a3"/>
              <w:numPr>
                <w:ilvl w:val="0"/>
                <w:numId w:val="15"/>
              </w:numPr>
            </w:pPr>
            <w:r w:rsidRPr="00107D2E">
              <w:t>Нормативно-правовая документация в области образования</w:t>
            </w:r>
          </w:p>
          <w:p w:rsidR="00C9610B" w:rsidRPr="00107D2E" w:rsidRDefault="00C9610B" w:rsidP="00C9610B">
            <w:pPr>
              <w:pStyle w:val="a3"/>
              <w:numPr>
                <w:ilvl w:val="0"/>
                <w:numId w:val="15"/>
              </w:numPr>
            </w:pPr>
            <w:r w:rsidRPr="00107D2E">
              <w:t>документация, регламентирующая деятельность учреждения</w:t>
            </w:r>
          </w:p>
          <w:p w:rsidR="00C9610B" w:rsidRPr="00107D2E" w:rsidRDefault="00C9610B" w:rsidP="00C9610B">
            <w:pPr>
              <w:pStyle w:val="a3"/>
              <w:numPr>
                <w:ilvl w:val="0"/>
                <w:numId w:val="15"/>
              </w:numPr>
            </w:pPr>
            <w:r>
              <w:t xml:space="preserve"> персональный компьютер, принтер</w:t>
            </w:r>
          </w:p>
          <w:p w:rsidR="00C9610B" w:rsidRPr="00107D2E" w:rsidRDefault="00C9610B" w:rsidP="00C9610B">
            <w:pPr>
              <w:pStyle w:val="a3"/>
              <w:numPr>
                <w:ilvl w:val="0"/>
                <w:numId w:val="15"/>
              </w:numPr>
            </w:pPr>
            <w:r w:rsidRPr="00107D2E">
              <w:t>шкафы для документов</w:t>
            </w:r>
          </w:p>
          <w:p w:rsidR="00C9610B" w:rsidRPr="00107D2E" w:rsidRDefault="00C9610B" w:rsidP="00C9610B">
            <w:pPr>
              <w:pStyle w:val="a3"/>
              <w:numPr>
                <w:ilvl w:val="0"/>
                <w:numId w:val="15"/>
              </w:numPr>
            </w:pPr>
            <w:r w:rsidRPr="00107D2E">
              <w:t>стол письменный</w:t>
            </w:r>
          </w:p>
          <w:p w:rsidR="00C9610B" w:rsidRPr="00107D2E" w:rsidRDefault="00C9610B" w:rsidP="00C9610B">
            <w:pPr>
              <w:pStyle w:val="a3"/>
              <w:numPr>
                <w:ilvl w:val="0"/>
                <w:numId w:val="15"/>
              </w:numPr>
            </w:pPr>
            <w:r w:rsidRPr="00107D2E">
              <w:t xml:space="preserve">стул </w:t>
            </w:r>
          </w:p>
          <w:p w:rsidR="00C9610B" w:rsidRDefault="00C9610B" w:rsidP="00C9610B">
            <w:pPr>
              <w:pStyle w:val="a3"/>
              <w:numPr>
                <w:ilvl w:val="0"/>
                <w:numId w:val="15"/>
              </w:numPr>
            </w:pPr>
            <w:r w:rsidRPr="00107D2E">
              <w:t>стулья для посетителей.</w:t>
            </w:r>
          </w:p>
          <w:p w:rsidR="00C9610B" w:rsidRDefault="00C9610B" w:rsidP="00C9610B">
            <w:pPr>
              <w:ind w:left="360"/>
              <w:rPr>
                <w:rFonts w:ascii="Calibri" w:eastAsia="Times New Roman" w:hAnsi="Calibri" w:cs="Times New Roman"/>
              </w:rPr>
            </w:pPr>
          </w:p>
          <w:p w:rsidR="00C9610B" w:rsidRDefault="00C9610B" w:rsidP="00C9610B">
            <w:pPr>
              <w:rPr>
                <w:rFonts w:ascii="Calibri" w:eastAsia="Times New Roman" w:hAnsi="Calibri" w:cs="Times New Roman"/>
              </w:rPr>
            </w:pPr>
          </w:p>
          <w:p w:rsidR="00C9610B" w:rsidRPr="00107D2E" w:rsidRDefault="00C9610B" w:rsidP="00C9610B">
            <w:pPr>
              <w:pStyle w:val="a3"/>
            </w:pPr>
          </w:p>
        </w:tc>
      </w:tr>
      <w:tr w:rsidR="00C9610B" w:rsidRPr="00107D2E" w:rsidTr="00FD4393">
        <w:trPr>
          <w:trHeight w:val="1981"/>
        </w:trPr>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t>2</w:t>
            </w:r>
          </w:p>
        </w:tc>
        <w:tc>
          <w:tcPr>
            <w:tcW w:w="1947" w:type="dxa"/>
            <w:shd w:val="clear" w:color="auto" w:fill="auto"/>
          </w:tcPr>
          <w:p w:rsidR="00C9610B" w:rsidRDefault="00C9610B" w:rsidP="00FC2A79">
            <w:pPr>
              <w:rPr>
                <w:rFonts w:ascii="Calibri" w:eastAsia="Times New Roman" w:hAnsi="Calibri" w:cs="Times New Roman"/>
                <w:b/>
                <w:i/>
              </w:rPr>
            </w:pPr>
            <w:r w:rsidRPr="00107D2E">
              <w:rPr>
                <w:rFonts w:ascii="Calibri" w:eastAsia="Times New Roman" w:hAnsi="Calibri" w:cs="Times New Roman"/>
                <w:b/>
                <w:i/>
              </w:rPr>
              <w:t>Методический кабинет</w:t>
            </w:r>
          </w:p>
          <w:p w:rsidR="00C9610B" w:rsidRPr="00107D2E" w:rsidRDefault="00C9610B" w:rsidP="00FC2A79">
            <w:pPr>
              <w:rPr>
                <w:rFonts w:ascii="Calibri" w:eastAsia="Times New Roman" w:hAnsi="Calibri" w:cs="Times New Roman"/>
                <w:b/>
                <w:i/>
              </w:rPr>
            </w:pPr>
          </w:p>
          <w:p w:rsidR="00C9610B" w:rsidRPr="00107D2E" w:rsidRDefault="00C9610B" w:rsidP="00FC2A79">
            <w:pPr>
              <w:rPr>
                <w:rFonts w:ascii="Calibri" w:eastAsia="Times New Roman" w:hAnsi="Calibri" w:cs="Times New Roman"/>
                <w:b/>
                <w:i/>
              </w:rPr>
            </w:pPr>
            <w:r>
              <w:rPr>
                <w:rFonts w:ascii="Calibri" w:eastAsia="Arial Unicode MS" w:hAnsi="Calibri" w:cs="Times New Roman"/>
                <w:lang w:eastAsia="en-US"/>
              </w:rPr>
              <w:t xml:space="preserve"> </w:t>
            </w:r>
          </w:p>
        </w:tc>
        <w:tc>
          <w:tcPr>
            <w:tcW w:w="3527" w:type="dxa"/>
            <w:shd w:val="clear" w:color="auto" w:fill="auto"/>
          </w:tcPr>
          <w:p w:rsidR="00C9610B" w:rsidRPr="00107D2E" w:rsidRDefault="00C9610B" w:rsidP="00C9610B">
            <w:pPr>
              <w:numPr>
                <w:ilvl w:val="0"/>
                <w:numId w:val="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Проведение методических мероприятий.</w:t>
            </w:r>
          </w:p>
          <w:p w:rsidR="00C9610B" w:rsidRPr="00107D2E" w:rsidRDefault="00C9610B" w:rsidP="00C9610B">
            <w:pPr>
              <w:numPr>
                <w:ilvl w:val="0"/>
                <w:numId w:val="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Подготовка педагогов к занятиям, организации режимных моментов.</w:t>
            </w:r>
          </w:p>
          <w:p w:rsidR="00C9610B" w:rsidRPr="00107D2E" w:rsidRDefault="00C9610B" w:rsidP="00C9610B">
            <w:pPr>
              <w:numPr>
                <w:ilvl w:val="0"/>
                <w:numId w:val="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Работа педагогов над самообразованием.</w:t>
            </w:r>
          </w:p>
          <w:p w:rsidR="00C9610B" w:rsidRPr="00107D2E" w:rsidRDefault="00C9610B" w:rsidP="00C9610B">
            <w:pPr>
              <w:numPr>
                <w:ilvl w:val="0"/>
                <w:numId w:val="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Организация методических выставок, читательских и зрительских конференций.</w:t>
            </w:r>
          </w:p>
        </w:tc>
        <w:tc>
          <w:tcPr>
            <w:tcW w:w="3549" w:type="dxa"/>
            <w:shd w:val="clear" w:color="auto" w:fill="auto"/>
          </w:tcPr>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Библиотека периодических изданий</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библиотека методической, психолого-педагогической литературы</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пособия для занятий</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опыт работы педагогов</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материалы консультаций, семинаров и семинаров-практикумов</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демонстрационный, раздаточный материал для осуществления непосредственной образовательной деятельности</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иллюстративный материал</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шкафы для методической литературы, </w:t>
            </w:r>
            <w:r w:rsidRPr="00107D2E">
              <w:rPr>
                <w:rFonts w:ascii="Calibri" w:eastAsia="Times New Roman" w:hAnsi="Calibri" w:cs="Times New Roman"/>
              </w:rPr>
              <w:lastRenderedPageBreak/>
              <w:t>дидактического материала</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 xml:space="preserve">стол для заседаний </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стол офисный</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стол компьютерный</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подписные издания</w:t>
            </w:r>
          </w:p>
          <w:p w:rsidR="00C9610B"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серия картин: «Животные», «Мы в детском саду и дома»,  «Профессии», «Правила дорожного движения»,  «Времена года», «Птицы», «Растения», «Мир вокруг нас»</w:t>
            </w:r>
            <w:r>
              <w:rPr>
                <w:rFonts w:ascii="Calibri" w:eastAsia="Times New Roman" w:hAnsi="Calibri" w:cs="Times New Roman"/>
              </w:rPr>
              <w:t>.</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Демонстрационный  и раздаточный материал для образовательной деятельности на группах</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компьютер</w:t>
            </w:r>
          </w:p>
          <w:p w:rsidR="00C9610B" w:rsidRDefault="00C9610B" w:rsidP="00C9610B">
            <w:pPr>
              <w:numPr>
                <w:ilvl w:val="0"/>
                <w:numId w:val="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принтер</w:t>
            </w:r>
            <w:r>
              <w:rPr>
                <w:rFonts w:ascii="Calibri" w:eastAsia="Times New Roman" w:hAnsi="Calibri" w:cs="Times New Roman"/>
              </w:rPr>
              <w:t xml:space="preserve"> – 1</w:t>
            </w:r>
          </w:p>
          <w:p w:rsidR="00C9610B" w:rsidRDefault="00C9610B" w:rsidP="00C9610B">
            <w:pPr>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ксерокс</w:t>
            </w:r>
          </w:p>
          <w:p w:rsidR="00C9610B" w:rsidRDefault="00C9610B" w:rsidP="00C9610B">
            <w:pPr>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проектор -1</w:t>
            </w:r>
          </w:p>
          <w:p w:rsidR="00C9610B" w:rsidRPr="00107D2E" w:rsidRDefault="00C9610B" w:rsidP="00C9610B">
            <w:pPr>
              <w:numPr>
                <w:ilvl w:val="0"/>
                <w:numId w:val="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экран для  проецирования -1</w:t>
            </w:r>
          </w:p>
        </w:tc>
      </w:tr>
      <w:tr w:rsidR="00C9610B" w:rsidRPr="00107D2E" w:rsidTr="00FD4393">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lastRenderedPageBreak/>
              <w:t>3</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Групповые помещения</w:t>
            </w:r>
          </w:p>
          <w:p w:rsidR="00C9610B" w:rsidRPr="00107D2E" w:rsidRDefault="00C9610B" w:rsidP="00FC2A79">
            <w:pPr>
              <w:rPr>
                <w:rFonts w:ascii="Calibri" w:eastAsia="Times New Roman" w:hAnsi="Calibri" w:cs="Times New Roman"/>
                <w:b/>
                <w:i/>
              </w:rPr>
            </w:pPr>
            <w:r w:rsidRPr="00107D2E">
              <w:rPr>
                <w:rFonts w:ascii="Calibri" w:eastAsia="Arial Unicode MS" w:hAnsi="Calibri" w:cs="Times New Roman"/>
                <w:lang w:eastAsia="en-US"/>
              </w:rPr>
              <w:t>Группы млад</w:t>
            </w:r>
            <w:r>
              <w:rPr>
                <w:rFonts w:ascii="Calibri" w:eastAsia="Arial Unicode MS" w:hAnsi="Calibri" w:cs="Times New Roman"/>
                <w:lang w:eastAsia="en-US"/>
              </w:rPr>
              <w:t>шего дошкольного возраста 68,6</w:t>
            </w:r>
            <w:r w:rsidRPr="00107D2E">
              <w:rPr>
                <w:rFonts w:ascii="Calibri" w:eastAsia="Arial Unicode MS" w:hAnsi="Calibri" w:cs="Times New Roman"/>
                <w:lang w:eastAsia="en-US"/>
              </w:rPr>
              <w:t xml:space="preserve"> кв. м</w:t>
            </w:r>
            <w:proofErr w:type="gramStart"/>
            <w:r w:rsidRPr="00107D2E">
              <w:rPr>
                <w:rFonts w:ascii="Calibri" w:eastAsia="Arial Unicode MS" w:hAnsi="Calibri" w:cs="Times New Roman"/>
                <w:lang w:eastAsia="en-US"/>
              </w:rPr>
              <w:t>.</w:t>
            </w:r>
            <w:r>
              <w:rPr>
                <w:rFonts w:ascii="Calibri" w:eastAsia="Arial Unicode MS" w:hAnsi="Calibri" w:cs="Times New Roman"/>
                <w:lang w:eastAsia="en-US"/>
              </w:rPr>
              <w:t>(</w:t>
            </w:r>
            <w:proofErr w:type="gramEnd"/>
            <w:r>
              <w:rPr>
                <w:rFonts w:ascii="Calibri" w:eastAsia="Arial Unicode MS" w:hAnsi="Calibri" w:cs="Times New Roman"/>
                <w:lang w:eastAsia="en-US"/>
              </w:rPr>
              <w:t>групповая)</w:t>
            </w:r>
          </w:p>
          <w:p w:rsidR="00C9610B" w:rsidRPr="00107D2E" w:rsidRDefault="00C9610B" w:rsidP="00FC2A79">
            <w:pPr>
              <w:rPr>
                <w:rFonts w:ascii="Calibri" w:eastAsia="Times New Roman" w:hAnsi="Calibri" w:cs="Times New Roman"/>
                <w:b/>
                <w:i/>
              </w:rPr>
            </w:pPr>
            <w:r w:rsidRPr="00107D2E">
              <w:rPr>
                <w:rFonts w:ascii="Calibri" w:eastAsia="Arial Unicode MS" w:hAnsi="Calibri" w:cs="Times New Roman"/>
                <w:lang w:eastAsia="en-US"/>
              </w:rPr>
              <w:t>Группы старшего дошкол</w:t>
            </w:r>
            <w:r>
              <w:rPr>
                <w:rFonts w:ascii="Calibri" w:eastAsia="Arial Unicode MS" w:hAnsi="Calibri" w:cs="Times New Roman"/>
                <w:lang w:eastAsia="en-US"/>
              </w:rPr>
              <w:t xml:space="preserve">ьного возраста  60.4 </w:t>
            </w:r>
            <w:r w:rsidRPr="00107D2E">
              <w:rPr>
                <w:rFonts w:ascii="Calibri" w:eastAsia="Arial Unicode MS" w:hAnsi="Calibri" w:cs="Times New Roman"/>
                <w:lang w:eastAsia="en-US"/>
              </w:rPr>
              <w:t>кв. м.</w:t>
            </w:r>
            <w:r>
              <w:rPr>
                <w:rFonts w:ascii="Calibri" w:eastAsia="Arial Unicode MS" w:hAnsi="Calibri" w:cs="Times New Roman"/>
                <w:lang w:eastAsia="en-US"/>
              </w:rPr>
              <w:t xml:space="preserve"> (</w:t>
            </w:r>
            <w:proofErr w:type="gramStart"/>
            <w:r>
              <w:rPr>
                <w:rFonts w:ascii="Calibri" w:eastAsia="Arial Unicode MS" w:hAnsi="Calibri" w:cs="Times New Roman"/>
                <w:lang w:eastAsia="en-US"/>
              </w:rPr>
              <w:t>групповая</w:t>
            </w:r>
            <w:proofErr w:type="gramEnd"/>
            <w:r>
              <w:rPr>
                <w:rFonts w:ascii="Calibri" w:eastAsia="Arial Unicode MS" w:hAnsi="Calibri" w:cs="Times New Roman"/>
                <w:lang w:eastAsia="en-US"/>
              </w:rPr>
              <w:t>)</w:t>
            </w:r>
          </w:p>
        </w:tc>
        <w:tc>
          <w:tcPr>
            <w:tcW w:w="3527" w:type="dxa"/>
            <w:shd w:val="clear" w:color="auto" w:fill="auto"/>
          </w:tcPr>
          <w:p w:rsidR="00C9610B" w:rsidRPr="00107D2E" w:rsidRDefault="00C9610B" w:rsidP="00C9610B">
            <w:pPr>
              <w:numPr>
                <w:ilvl w:val="0"/>
                <w:numId w:val="4"/>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Организация разных видов детской деятельности: игровой, коммуникативной, познавательно-исследовательской, продуктивной, трудовой.</w:t>
            </w:r>
          </w:p>
          <w:p w:rsidR="00C9610B" w:rsidRPr="00107D2E" w:rsidRDefault="00C9610B" w:rsidP="00C9610B">
            <w:pPr>
              <w:numPr>
                <w:ilvl w:val="0"/>
                <w:numId w:val="4"/>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Совместная с педагогом деятельность</w:t>
            </w:r>
          </w:p>
          <w:p w:rsidR="00C9610B" w:rsidRPr="00107D2E" w:rsidRDefault="00C9610B" w:rsidP="00C9610B">
            <w:pPr>
              <w:numPr>
                <w:ilvl w:val="0"/>
                <w:numId w:val="4"/>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Самостоятельная деятельность детей</w:t>
            </w:r>
          </w:p>
          <w:p w:rsidR="00C9610B" w:rsidRPr="00107D2E" w:rsidRDefault="00C9610B" w:rsidP="00C9610B">
            <w:pPr>
              <w:numPr>
                <w:ilvl w:val="0"/>
                <w:numId w:val="4"/>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Организация непосредственной образовательной деятельности</w:t>
            </w:r>
          </w:p>
          <w:p w:rsidR="00C9610B" w:rsidRPr="00107D2E" w:rsidRDefault="00C9610B" w:rsidP="00C9610B">
            <w:pPr>
              <w:numPr>
                <w:ilvl w:val="0"/>
                <w:numId w:val="4"/>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Самообслуживание</w:t>
            </w:r>
          </w:p>
          <w:p w:rsidR="00C9610B" w:rsidRPr="00107D2E" w:rsidRDefault="00C9610B" w:rsidP="00FC2A79">
            <w:pPr>
              <w:spacing w:before="100" w:beforeAutospacing="1" w:after="100" w:afterAutospacing="1"/>
              <w:ind w:left="720"/>
              <w:rPr>
                <w:rFonts w:ascii="Calibri" w:eastAsia="Times New Roman" w:hAnsi="Calibri" w:cs="Times New Roman"/>
              </w:rPr>
            </w:pPr>
          </w:p>
        </w:tc>
        <w:tc>
          <w:tcPr>
            <w:tcW w:w="3549" w:type="dxa"/>
            <w:shd w:val="clear" w:color="auto" w:fill="auto"/>
          </w:tcPr>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Детская мебель для практической деятельности</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Книжный уголок</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 xml:space="preserve">Центр </w:t>
            </w:r>
            <w:r w:rsidRPr="00107D2E">
              <w:rPr>
                <w:rFonts w:ascii="Calibri" w:eastAsia="Times New Roman" w:hAnsi="Calibri" w:cs="Times New Roman"/>
              </w:rPr>
              <w:t xml:space="preserve"> для изобразительной детской деятельности</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Игровая мебель. Атрибуты для сюжетно-ролевых игр: «Семья», «Магазин», «Парикмахерская», «Больница», «Ателье», «Библиотека», «Школа» и т.д.</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Центр науки (п</w:t>
            </w:r>
            <w:r w:rsidRPr="00107D2E">
              <w:rPr>
                <w:rFonts w:ascii="Calibri" w:eastAsia="Times New Roman" w:hAnsi="Calibri" w:cs="Times New Roman"/>
              </w:rPr>
              <w:t>риродный уголок</w:t>
            </w:r>
            <w:r>
              <w:rPr>
                <w:rFonts w:ascii="Calibri" w:eastAsia="Times New Roman" w:hAnsi="Calibri" w:cs="Times New Roman"/>
              </w:rPr>
              <w:t>)</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Конструкторы различных видов</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Головоломки, мозаики, </w:t>
            </w:r>
            <w:proofErr w:type="spellStart"/>
            <w:r w:rsidRPr="00107D2E">
              <w:rPr>
                <w:rFonts w:ascii="Calibri" w:eastAsia="Times New Roman" w:hAnsi="Calibri" w:cs="Times New Roman"/>
              </w:rPr>
              <w:t>паззлы</w:t>
            </w:r>
            <w:proofErr w:type="spellEnd"/>
            <w:r w:rsidRPr="00107D2E">
              <w:rPr>
                <w:rFonts w:ascii="Calibri" w:eastAsia="Times New Roman" w:hAnsi="Calibri" w:cs="Times New Roman"/>
              </w:rPr>
              <w:t>, настольно-печатные игры, лото</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Развивающие игры по математике, логике</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Различные виды театров</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Спортивный центр</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кабинки для одежды,</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детские столы, </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детские стулья, </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кровати детские.</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шкафы для пособий, </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шкафы для игрушек,</w:t>
            </w:r>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proofErr w:type="gramStart"/>
            <w:r w:rsidRPr="00107D2E">
              <w:rPr>
                <w:rFonts w:ascii="Calibri" w:eastAsia="Times New Roman" w:hAnsi="Calibri" w:cs="Times New Roman"/>
              </w:rPr>
              <w:lastRenderedPageBreak/>
              <w:t>центры детской активности: (сюжетно-ролевых, театрализованных, строительно-конструктивных игр, науки, искусства, развития речи, математическая игротека, физкультурно-оздоровительный и учебный центры);</w:t>
            </w:r>
            <w:proofErr w:type="gramEnd"/>
          </w:p>
          <w:p w:rsidR="00C9610B" w:rsidRPr="00107D2E" w:rsidRDefault="00C9610B" w:rsidP="00C9610B">
            <w:pPr>
              <w:numPr>
                <w:ilvl w:val="0"/>
                <w:numId w:val="5"/>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игровое оборудование и игрушки.</w:t>
            </w:r>
          </w:p>
        </w:tc>
      </w:tr>
      <w:tr w:rsidR="00C9610B" w:rsidRPr="00107D2E" w:rsidTr="00FD4393">
        <w:trPr>
          <w:trHeight w:val="1550"/>
        </w:trPr>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lastRenderedPageBreak/>
              <w:t>4</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Спальни</w:t>
            </w:r>
          </w:p>
        </w:tc>
        <w:tc>
          <w:tcPr>
            <w:tcW w:w="3527" w:type="dxa"/>
            <w:shd w:val="clear" w:color="auto" w:fill="auto"/>
            <w:vAlign w:val="center"/>
          </w:tcPr>
          <w:p w:rsidR="00C9610B" w:rsidRPr="00107D2E" w:rsidRDefault="00C9610B" w:rsidP="00C9610B">
            <w:pPr>
              <w:numPr>
                <w:ilvl w:val="0"/>
                <w:numId w:val="6"/>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Дневной сон</w:t>
            </w:r>
          </w:p>
          <w:p w:rsidR="00C9610B" w:rsidRPr="00107D2E" w:rsidRDefault="00C9610B" w:rsidP="00C9610B">
            <w:pPr>
              <w:numPr>
                <w:ilvl w:val="0"/>
                <w:numId w:val="6"/>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Гимнастика после сна</w:t>
            </w:r>
          </w:p>
          <w:p w:rsidR="00C9610B" w:rsidRPr="00107D2E" w:rsidRDefault="00C9610B" w:rsidP="00FC2A79">
            <w:pPr>
              <w:spacing w:before="100" w:beforeAutospacing="1" w:after="100" w:afterAutospacing="1"/>
              <w:rPr>
                <w:rFonts w:ascii="Calibri" w:eastAsia="Times New Roman" w:hAnsi="Calibri" w:cs="Times New Roman"/>
              </w:rPr>
            </w:pPr>
            <w:r w:rsidRPr="00107D2E">
              <w:rPr>
                <w:rFonts w:ascii="Calibri" w:eastAsia="Times New Roman" w:hAnsi="Calibri" w:cs="Times New Roman"/>
              </w:rPr>
              <w:t> </w:t>
            </w:r>
          </w:p>
          <w:p w:rsidR="00C9610B" w:rsidRPr="00107D2E" w:rsidRDefault="00C9610B" w:rsidP="00FC2A79">
            <w:pPr>
              <w:rPr>
                <w:rFonts w:ascii="Calibri" w:eastAsia="Times New Roman" w:hAnsi="Calibri" w:cs="Times New Roman"/>
              </w:rPr>
            </w:pPr>
          </w:p>
        </w:tc>
        <w:tc>
          <w:tcPr>
            <w:tcW w:w="3549" w:type="dxa"/>
            <w:shd w:val="clear" w:color="auto" w:fill="auto"/>
          </w:tcPr>
          <w:p w:rsidR="00C9610B" w:rsidRPr="00107D2E" w:rsidRDefault="00C9610B" w:rsidP="00C9610B">
            <w:pPr>
              <w:numPr>
                <w:ilvl w:val="0"/>
                <w:numId w:val="7"/>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Спальная мебель</w:t>
            </w:r>
          </w:p>
          <w:p w:rsidR="00C9610B" w:rsidRPr="00107D2E" w:rsidRDefault="00C9610B" w:rsidP="00C9610B">
            <w:pPr>
              <w:numPr>
                <w:ilvl w:val="0"/>
                <w:numId w:val="7"/>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физкультурное оборудование для гимнастики после сна: ребристая дорожка, массажные коврики и мячи, резиновые кольца и кубики и др.</w:t>
            </w:r>
          </w:p>
        </w:tc>
      </w:tr>
      <w:tr w:rsidR="00C9610B" w:rsidRPr="00107D2E" w:rsidTr="00FD4393">
        <w:trPr>
          <w:trHeight w:val="1162"/>
        </w:trPr>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t>5</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Приемные групповых помещений</w:t>
            </w:r>
          </w:p>
        </w:tc>
        <w:tc>
          <w:tcPr>
            <w:tcW w:w="3527" w:type="dxa"/>
            <w:shd w:val="clear" w:color="auto" w:fill="auto"/>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t>Информационно-просветительская работа с родителями</w:t>
            </w:r>
          </w:p>
        </w:tc>
        <w:tc>
          <w:tcPr>
            <w:tcW w:w="3549" w:type="dxa"/>
            <w:shd w:val="clear" w:color="auto" w:fill="auto"/>
          </w:tcPr>
          <w:p w:rsidR="00C9610B" w:rsidRPr="00107D2E" w:rsidRDefault="00C9610B" w:rsidP="00C9610B">
            <w:pPr>
              <w:numPr>
                <w:ilvl w:val="0"/>
                <w:numId w:val="1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Информационный уголок</w:t>
            </w:r>
          </w:p>
          <w:p w:rsidR="00C9610B" w:rsidRPr="00107D2E" w:rsidRDefault="00C9610B" w:rsidP="00C9610B">
            <w:pPr>
              <w:numPr>
                <w:ilvl w:val="0"/>
                <w:numId w:val="1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Выставки детского творчества</w:t>
            </w:r>
          </w:p>
          <w:p w:rsidR="00C9610B" w:rsidRPr="00107D2E" w:rsidRDefault="00C9610B" w:rsidP="00C9610B">
            <w:pPr>
              <w:numPr>
                <w:ilvl w:val="0"/>
                <w:numId w:val="12"/>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Наглядно-информационный материал для родителей.</w:t>
            </w:r>
          </w:p>
        </w:tc>
      </w:tr>
      <w:tr w:rsidR="00C9610B" w:rsidRPr="00107D2E" w:rsidTr="00FD4393">
        <w:trPr>
          <w:trHeight w:val="1414"/>
        </w:trPr>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t>6</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Музыкальный зал</w:t>
            </w:r>
          </w:p>
          <w:p w:rsidR="00C9610B" w:rsidRPr="00107D2E" w:rsidRDefault="00C9610B" w:rsidP="00FC2A79">
            <w:pPr>
              <w:rPr>
                <w:rFonts w:ascii="Calibri" w:eastAsia="Times New Roman" w:hAnsi="Calibri" w:cs="Times New Roman"/>
              </w:rPr>
            </w:pPr>
          </w:p>
        </w:tc>
        <w:tc>
          <w:tcPr>
            <w:tcW w:w="3527" w:type="dxa"/>
            <w:shd w:val="clear" w:color="auto" w:fill="auto"/>
          </w:tcPr>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Занятия по художественно-эстетическому развитию</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Индивидуальные занятия</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Тематические досуги</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Развлечения</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Театральные представления</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Праздники и утренники</w:t>
            </w:r>
          </w:p>
          <w:p w:rsidR="00C9610B" w:rsidRPr="00107D2E" w:rsidRDefault="00C9610B" w:rsidP="00C9610B">
            <w:pPr>
              <w:numPr>
                <w:ilvl w:val="0"/>
                <w:numId w:val="8"/>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Родительские собрания и прочие мероприятия для родителей</w:t>
            </w:r>
          </w:p>
          <w:p w:rsidR="00C9610B" w:rsidRPr="00107D2E" w:rsidRDefault="00C9610B" w:rsidP="00FC2A79">
            <w:pPr>
              <w:rPr>
                <w:rFonts w:ascii="Calibri" w:eastAsia="Times New Roman" w:hAnsi="Calibri" w:cs="Times New Roman"/>
              </w:rPr>
            </w:pPr>
          </w:p>
        </w:tc>
        <w:tc>
          <w:tcPr>
            <w:tcW w:w="3549" w:type="dxa"/>
            <w:shd w:val="clear" w:color="auto" w:fill="auto"/>
          </w:tcPr>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Музыкальный центр</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Разнообразные музыкальные инструменты для детей</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Подборка аудио- и видеокассет с музыкальными произведениями</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Различные виды театров</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Ширма для кукольного театра</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Детские стулья и столы</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фортепиано</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детские музыкальные инструменты,  </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стулья детские  и большие</w:t>
            </w:r>
          </w:p>
          <w:p w:rsidR="00C9610B" w:rsidRPr="00107D2E" w:rsidRDefault="00C9610B" w:rsidP="00C9610B">
            <w:pPr>
              <w:numPr>
                <w:ilvl w:val="0"/>
                <w:numId w:val="9"/>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стул для игры за инструментом,</w:t>
            </w:r>
          </w:p>
          <w:p w:rsidR="00C9610B" w:rsidRDefault="00C9610B" w:rsidP="00C9610B">
            <w:pPr>
              <w:numPr>
                <w:ilvl w:val="0"/>
                <w:numId w:val="9"/>
              </w:numPr>
              <w:spacing w:before="100" w:beforeAutospacing="1" w:after="100" w:afterAutospacing="1" w:line="240" w:lineRule="auto"/>
            </w:pPr>
            <w:r w:rsidRPr="00107D2E">
              <w:rPr>
                <w:rFonts w:ascii="Calibri" w:eastAsia="Times New Roman" w:hAnsi="Calibri" w:cs="Times New Roman"/>
              </w:rPr>
              <w:t>столик деревянный,</w:t>
            </w:r>
          </w:p>
          <w:p w:rsidR="00C9610B" w:rsidRDefault="00C9610B" w:rsidP="00C9610B">
            <w:pPr>
              <w:numPr>
                <w:ilvl w:val="0"/>
                <w:numId w:val="9"/>
              </w:numPr>
              <w:spacing w:before="100" w:beforeAutospacing="1" w:after="100" w:afterAutospacing="1" w:line="240" w:lineRule="auto"/>
              <w:rPr>
                <w:rFonts w:ascii="Calibri" w:eastAsia="Times New Roman" w:hAnsi="Calibri" w:cs="Times New Roman"/>
              </w:rPr>
            </w:pPr>
            <w:r>
              <w:t>ноутбук</w:t>
            </w:r>
          </w:p>
          <w:p w:rsidR="00C9610B" w:rsidRPr="00107D2E" w:rsidRDefault="00C9610B" w:rsidP="00FC2A79">
            <w:pPr>
              <w:spacing w:before="100" w:beforeAutospacing="1" w:after="100" w:afterAutospacing="1"/>
              <w:ind w:left="720"/>
              <w:rPr>
                <w:rFonts w:ascii="Calibri" w:eastAsia="Times New Roman" w:hAnsi="Calibri" w:cs="Times New Roman"/>
              </w:rPr>
            </w:pPr>
          </w:p>
        </w:tc>
      </w:tr>
      <w:tr w:rsidR="00C9610B" w:rsidRPr="00107D2E" w:rsidTr="00FD4393">
        <w:tc>
          <w:tcPr>
            <w:tcW w:w="548" w:type="dxa"/>
            <w:shd w:val="clear" w:color="auto" w:fill="auto"/>
            <w:vAlign w:val="center"/>
          </w:tcPr>
          <w:p w:rsidR="00C9610B" w:rsidRPr="00107D2E" w:rsidRDefault="00C9610B" w:rsidP="00FC2A79">
            <w:pPr>
              <w:rPr>
                <w:rFonts w:ascii="Calibri" w:eastAsia="Times New Roman" w:hAnsi="Calibri" w:cs="Times New Roman"/>
              </w:rPr>
            </w:pPr>
            <w:r w:rsidRPr="00107D2E">
              <w:rPr>
                <w:rFonts w:ascii="Calibri" w:eastAsia="Times New Roman" w:hAnsi="Calibri" w:cs="Times New Roman"/>
              </w:rPr>
              <w:lastRenderedPageBreak/>
              <w:t>7</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Физкультурный зал</w:t>
            </w:r>
          </w:p>
          <w:p w:rsidR="00C9610B" w:rsidRPr="00107D2E" w:rsidRDefault="00C9610B" w:rsidP="00FC2A79">
            <w:pPr>
              <w:rPr>
                <w:rFonts w:ascii="Calibri" w:eastAsia="Times New Roman" w:hAnsi="Calibri" w:cs="Times New Roman"/>
              </w:rPr>
            </w:pPr>
          </w:p>
        </w:tc>
        <w:tc>
          <w:tcPr>
            <w:tcW w:w="3527" w:type="dxa"/>
            <w:shd w:val="clear" w:color="auto" w:fill="auto"/>
          </w:tcPr>
          <w:p w:rsidR="00C9610B" w:rsidRPr="00107D2E" w:rsidRDefault="00C9610B" w:rsidP="00C9610B">
            <w:pPr>
              <w:numPr>
                <w:ilvl w:val="0"/>
                <w:numId w:val="10"/>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Занятия по физическому развитию</w:t>
            </w:r>
          </w:p>
          <w:p w:rsidR="00C9610B" w:rsidRPr="00107D2E" w:rsidRDefault="00C9610B" w:rsidP="00C9610B">
            <w:pPr>
              <w:numPr>
                <w:ilvl w:val="0"/>
                <w:numId w:val="10"/>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Консультативная работа с родителями и воспитателями</w:t>
            </w:r>
          </w:p>
          <w:p w:rsidR="00C9610B" w:rsidRPr="00107D2E" w:rsidRDefault="00C9610B" w:rsidP="00C9610B">
            <w:pPr>
              <w:numPr>
                <w:ilvl w:val="0"/>
                <w:numId w:val="10"/>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Проведение спортивных досугов, праздников, соревнований во всех возрастных группах  ДОУ.</w:t>
            </w:r>
          </w:p>
          <w:p w:rsidR="00C9610B" w:rsidRPr="00107D2E" w:rsidRDefault="00C9610B" w:rsidP="00C9610B">
            <w:pPr>
              <w:numPr>
                <w:ilvl w:val="0"/>
                <w:numId w:val="10"/>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Проведение индивидуальной и подгрупповой работы по физическому развитию.</w:t>
            </w:r>
          </w:p>
          <w:p w:rsidR="00C9610B" w:rsidRPr="00107D2E" w:rsidRDefault="00C9610B" w:rsidP="00C9610B">
            <w:pPr>
              <w:numPr>
                <w:ilvl w:val="0"/>
                <w:numId w:val="10"/>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Организация бесплатных дополнительных образовательных услуг</w:t>
            </w:r>
          </w:p>
        </w:tc>
        <w:tc>
          <w:tcPr>
            <w:tcW w:w="3549" w:type="dxa"/>
            <w:shd w:val="clear" w:color="auto" w:fill="auto"/>
          </w:tcPr>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Мини-батут</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магнитофон</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мячи разных размеров</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корзины для хранения мячей</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скакалки</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обручи </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маты </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гимнастические палки</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гимнастические лестницы</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скамейки </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доски разные</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канат для </w:t>
            </w:r>
            <w:proofErr w:type="spellStart"/>
            <w:r w:rsidRPr="00107D2E">
              <w:rPr>
                <w:rFonts w:ascii="Calibri" w:eastAsia="Times New Roman" w:hAnsi="Calibri" w:cs="Times New Roman"/>
              </w:rPr>
              <w:t>перетягивания</w:t>
            </w:r>
            <w:proofErr w:type="spellEnd"/>
            <w:r w:rsidRPr="00107D2E">
              <w:rPr>
                <w:rFonts w:ascii="Calibri" w:eastAsia="Times New Roman" w:hAnsi="Calibri" w:cs="Times New Roman"/>
              </w:rPr>
              <w:t xml:space="preserve"> </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кегли</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proofErr w:type="spellStart"/>
            <w:r w:rsidRPr="00107D2E">
              <w:rPr>
                <w:rFonts w:ascii="Calibri" w:eastAsia="Times New Roman" w:hAnsi="Calibri" w:cs="Times New Roman"/>
              </w:rPr>
              <w:t>кольцеброс</w:t>
            </w:r>
            <w:proofErr w:type="spellEnd"/>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контейнер</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кубы разные</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proofErr w:type="spellStart"/>
            <w:r w:rsidRPr="00107D2E">
              <w:rPr>
                <w:rFonts w:ascii="Calibri" w:eastAsia="Times New Roman" w:hAnsi="Calibri" w:cs="Times New Roman"/>
              </w:rPr>
              <w:t>массажеры</w:t>
            </w:r>
            <w:proofErr w:type="spellEnd"/>
            <w:r w:rsidRPr="00107D2E">
              <w:rPr>
                <w:rFonts w:ascii="Calibri" w:eastAsia="Times New Roman" w:hAnsi="Calibri" w:cs="Times New Roman"/>
              </w:rPr>
              <w:t xml:space="preserve"> разные</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мешочек с грузом</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фишки, конусы для разметки игрового поля</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щит баскетбольный навесной с корзиной</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коррекционные дорожки</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гимнастические коврики</w:t>
            </w:r>
          </w:p>
          <w:p w:rsidR="00C9610B" w:rsidRDefault="00C9610B" w:rsidP="00C9610B">
            <w:pPr>
              <w:numPr>
                <w:ilvl w:val="0"/>
                <w:numId w:val="11"/>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сетка волейбольная</w:t>
            </w:r>
          </w:p>
          <w:p w:rsidR="00C9610B" w:rsidRPr="00107D2E" w:rsidRDefault="00C9610B" w:rsidP="00C9610B">
            <w:pPr>
              <w:numPr>
                <w:ilvl w:val="0"/>
                <w:numId w:val="11"/>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мягкие модули</w:t>
            </w:r>
          </w:p>
        </w:tc>
      </w:tr>
      <w:tr w:rsidR="00FD4393" w:rsidRPr="00107D2E" w:rsidTr="00FD4393">
        <w:tc>
          <w:tcPr>
            <w:tcW w:w="548" w:type="dxa"/>
            <w:shd w:val="clear" w:color="auto" w:fill="auto"/>
            <w:vAlign w:val="center"/>
          </w:tcPr>
          <w:p w:rsidR="00FD4393" w:rsidRPr="00107D2E" w:rsidRDefault="00FD4393" w:rsidP="00FC2A79">
            <w:pPr>
              <w:rPr>
                <w:rFonts w:ascii="Calibri" w:eastAsia="Times New Roman" w:hAnsi="Calibri" w:cs="Times New Roman"/>
              </w:rPr>
            </w:pPr>
            <w:r>
              <w:rPr>
                <w:rFonts w:ascii="Calibri" w:eastAsia="Times New Roman" w:hAnsi="Calibri" w:cs="Times New Roman"/>
              </w:rPr>
              <w:t>8</w:t>
            </w:r>
          </w:p>
        </w:tc>
        <w:tc>
          <w:tcPr>
            <w:tcW w:w="1947" w:type="dxa"/>
            <w:shd w:val="clear" w:color="auto" w:fill="auto"/>
          </w:tcPr>
          <w:p w:rsidR="00FD4393" w:rsidRPr="001B093F" w:rsidRDefault="00FD4393" w:rsidP="006154B0">
            <w:proofErr w:type="spellStart"/>
            <w:proofErr w:type="gramStart"/>
            <w:r w:rsidRPr="001B093F">
              <w:t>Плавательны</w:t>
            </w:r>
            <w:proofErr w:type="spellEnd"/>
            <w:r w:rsidRPr="001B093F">
              <w:t xml:space="preserve"> </w:t>
            </w:r>
            <w:proofErr w:type="spellStart"/>
            <w:r w:rsidRPr="001B093F">
              <w:t>й</w:t>
            </w:r>
            <w:proofErr w:type="spellEnd"/>
            <w:proofErr w:type="gramEnd"/>
            <w:r w:rsidRPr="001B093F">
              <w:t xml:space="preserve"> бассейн </w:t>
            </w:r>
          </w:p>
        </w:tc>
        <w:tc>
          <w:tcPr>
            <w:tcW w:w="3527" w:type="dxa"/>
            <w:shd w:val="clear" w:color="auto" w:fill="auto"/>
          </w:tcPr>
          <w:p w:rsidR="00FD4393" w:rsidRPr="001B093F" w:rsidRDefault="00FD4393" w:rsidP="006154B0">
            <w:r w:rsidRPr="001B093F">
              <w:t xml:space="preserve">• НОД по плаванию • Спортивные досуги • Развлечения, праздники • Консультативная  работа с родителями и воспитателями • Индивидуальные занятия </w:t>
            </w:r>
          </w:p>
        </w:tc>
        <w:tc>
          <w:tcPr>
            <w:tcW w:w="3549" w:type="dxa"/>
            <w:shd w:val="clear" w:color="auto" w:fill="auto"/>
          </w:tcPr>
          <w:p w:rsidR="00FD4393" w:rsidRPr="001B093F" w:rsidRDefault="00FD4393" w:rsidP="006154B0">
            <w:proofErr w:type="gramStart"/>
            <w:r w:rsidRPr="001B093F">
              <w:t xml:space="preserve">• Дорожка для профилактики  плоскостопия • Разделительные дорожки, • Плавательные доски  • Игрушки, предметы – плавающие • Игрушки, предметы – тонущие • Круги спасательные • Коврики резиновые • Ласты • Нарукавники разных размеров • Гимнастические палки • Колобашки (вставки разных размеров для соединения ног) • Лестница для спуска в чашу бассейна • Шесты деревянные • Надувные круги • Мячи резиновые • Обручи плавающие • Обручи с грузами • Судейский свисток • Секундомер • Термометр комнатный • Термометр для воды </w:t>
            </w:r>
            <w:proofErr w:type="gramEnd"/>
          </w:p>
        </w:tc>
      </w:tr>
      <w:tr w:rsidR="00C9610B" w:rsidRPr="00107D2E" w:rsidTr="00FD4393">
        <w:tc>
          <w:tcPr>
            <w:tcW w:w="548" w:type="dxa"/>
            <w:shd w:val="clear" w:color="auto" w:fill="auto"/>
            <w:vAlign w:val="center"/>
          </w:tcPr>
          <w:p w:rsidR="00C9610B" w:rsidRPr="00107D2E" w:rsidRDefault="00FD4393" w:rsidP="00FC2A79">
            <w:pPr>
              <w:rPr>
                <w:rFonts w:ascii="Calibri" w:eastAsia="Times New Roman" w:hAnsi="Calibri" w:cs="Times New Roman"/>
              </w:rPr>
            </w:pPr>
            <w:r>
              <w:rPr>
                <w:rFonts w:ascii="Calibri" w:eastAsia="Times New Roman" w:hAnsi="Calibri" w:cs="Times New Roman"/>
              </w:rPr>
              <w:t>9</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Кабинет педагога-психолога</w:t>
            </w:r>
          </w:p>
          <w:p w:rsidR="00C9610B" w:rsidRPr="00107D2E" w:rsidRDefault="00C9610B" w:rsidP="00FC2A79">
            <w:pPr>
              <w:rPr>
                <w:rFonts w:ascii="Calibri" w:eastAsia="Times New Roman" w:hAnsi="Calibri" w:cs="Times New Roman"/>
                <w:b/>
                <w:i/>
              </w:rPr>
            </w:pPr>
          </w:p>
        </w:tc>
        <w:tc>
          <w:tcPr>
            <w:tcW w:w="3527" w:type="dxa"/>
            <w:shd w:val="clear" w:color="auto" w:fill="auto"/>
          </w:tcPr>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proofErr w:type="spellStart"/>
            <w:r>
              <w:rPr>
                <w:rFonts w:ascii="Calibri" w:eastAsia="Times New Roman" w:hAnsi="Calibri" w:cs="Times New Roman"/>
              </w:rPr>
              <w:lastRenderedPageBreak/>
              <w:t>Психологогическая</w:t>
            </w:r>
            <w:proofErr w:type="spellEnd"/>
            <w:r>
              <w:rPr>
                <w:rFonts w:ascii="Calibri" w:eastAsia="Times New Roman" w:hAnsi="Calibri" w:cs="Times New Roman"/>
              </w:rPr>
              <w:t xml:space="preserve"> </w:t>
            </w:r>
            <w:r w:rsidRPr="00107D2E">
              <w:rPr>
                <w:rFonts w:ascii="Calibri" w:eastAsia="Times New Roman" w:hAnsi="Calibri" w:cs="Times New Roman"/>
              </w:rPr>
              <w:br/>
              <w:t>диагностика</w:t>
            </w:r>
          </w:p>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 xml:space="preserve">Коррекционная </w:t>
            </w:r>
            <w:r>
              <w:rPr>
                <w:rFonts w:ascii="Calibri" w:eastAsia="Times New Roman" w:hAnsi="Calibri" w:cs="Times New Roman"/>
              </w:rPr>
              <w:t xml:space="preserve">и индивидуальная </w:t>
            </w:r>
            <w:r w:rsidRPr="00107D2E">
              <w:rPr>
                <w:rFonts w:ascii="Calibri" w:eastAsia="Times New Roman" w:hAnsi="Calibri" w:cs="Times New Roman"/>
              </w:rPr>
              <w:t xml:space="preserve">работа с </w:t>
            </w:r>
            <w:r w:rsidRPr="00107D2E">
              <w:rPr>
                <w:rFonts w:ascii="Calibri" w:eastAsia="Times New Roman" w:hAnsi="Calibri" w:cs="Times New Roman"/>
              </w:rPr>
              <w:lastRenderedPageBreak/>
              <w:t>детьми</w:t>
            </w:r>
          </w:p>
          <w:p w:rsidR="00C9610B" w:rsidRDefault="00C9610B" w:rsidP="00C9610B">
            <w:pPr>
              <w:numPr>
                <w:ilvl w:val="0"/>
                <w:numId w:val="1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Индивидуальные консультации</w:t>
            </w:r>
            <w:r>
              <w:rPr>
                <w:rFonts w:ascii="Calibri" w:eastAsia="Times New Roman" w:hAnsi="Calibri" w:cs="Times New Roman"/>
              </w:rPr>
              <w:t xml:space="preserve"> с родителями</w:t>
            </w:r>
          </w:p>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Консультации  педагогов ДОУ</w:t>
            </w:r>
          </w:p>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Развивающие игры</w:t>
            </w:r>
          </w:p>
          <w:p w:rsidR="00C9610B" w:rsidRPr="00107D2E" w:rsidRDefault="00C9610B" w:rsidP="00FC2A79">
            <w:pPr>
              <w:rPr>
                <w:rFonts w:ascii="Calibri" w:eastAsia="Times New Roman" w:hAnsi="Calibri" w:cs="Times New Roman"/>
              </w:rPr>
            </w:pPr>
          </w:p>
        </w:tc>
        <w:tc>
          <w:tcPr>
            <w:tcW w:w="3549" w:type="dxa"/>
            <w:shd w:val="clear" w:color="auto" w:fill="auto"/>
          </w:tcPr>
          <w:p w:rsidR="00C9610B" w:rsidRDefault="00C9610B" w:rsidP="00C9610B">
            <w:pPr>
              <w:numPr>
                <w:ilvl w:val="0"/>
                <w:numId w:val="18"/>
              </w:numPr>
              <w:spacing w:after="0" w:line="240" w:lineRule="auto"/>
              <w:ind w:left="714" w:hanging="357"/>
              <w:contextualSpacing/>
              <w:rPr>
                <w:rFonts w:ascii="Calibri" w:eastAsia="Times New Roman" w:hAnsi="Calibri" w:cs="Times New Roman"/>
              </w:rPr>
            </w:pPr>
            <w:r w:rsidRPr="00107D2E">
              <w:rPr>
                <w:rFonts w:ascii="Calibri" w:eastAsia="Times New Roman" w:hAnsi="Calibri" w:cs="Times New Roman"/>
              </w:rPr>
              <w:lastRenderedPageBreak/>
              <w:t>Стимулирующий материал для психолого-пе</w:t>
            </w:r>
            <w:r>
              <w:rPr>
                <w:rFonts w:ascii="Calibri" w:eastAsia="Times New Roman" w:hAnsi="Calibri" w:cs="Times New Roman"/>
              </w:rPr>
              <w:t>дагогического обследования детей</w:t>
            </w:r>
          </w:p>
          <w:p w:rsidR="00C9610B" w:rsidRDefault="00C9610B" w:rsidP="00C9610B">
            <w:pPr>
              <w:numPr>
                <w:ilvl w:val="0"/>
                <w:numId w:val="18"/>
              </w:numPr>
              <w:spacing w:after="0" w:line="240" w:lineRule="auto"/>
              <w:ind w:left="714" w:hanging="357"/>
              <w:contextualSpacing/>
              <w:rPr>
                <w:rFonts w:ascii="Calibri" w:eastAsia="Times New Roman" w:hAnsi="Calibri" w:cs="Times New Roman"/>
              </w:rPr>
            </w:pPr>
            <w:r>
              <w:rPr>
                <w:rFonts w:ascii="Calibri" w:eastAsia="Times New Roman" w:hAnsi="Calibri" w:cs="Times New Roman"/>
              </w:rPr>
              <w:lastRenderedPageBreak/>
              <w:t>Детский стол,  стулья</w:t>
            </w:r>
          </w:p>
          <w:p w:rsidR="00C9610B" w:rsidRDefault="00C9610B" w:rsidP="00C9610B">
            <w:pPr>
              <w:numPr>
                <w:ilvl w:val="0"/>
                <w:numId w:val="18"/>
              </w:numPr>
              <w:spacing w:after="0" w:line="240" w:lineRule="auto"/>
              <w:ind w:left="714" w:hanging="357"/>
              <w:contextualSpacing/>
              <w:rPr>
                <w:rFonts w:ascii="Calibri" w:eastAsia="Times New Roman" w:hAnsi="Calibri" w:cs="Times New Roman"/>
              </w:rPr>
            </w:pPr>
            <w:r>
              <w:rPr>
                <w:rFonts w:ascii="Calibri" w:eastAsia="Times New Roman" w:hAnsi="Calibri" w:cs="Times New Roman"/>
              </w:rPr>
              <w:t>Взрослый стол, 2 стула</w:t>
            </w:r>
          </w:p>
          <w:p w:rsidR="00C9610B" w:rsidRDefault="00C9610B" w:rsidP="00C9610B">
            <w:pPr>
              <w:numPr>
                <w:ilvl w:val="0"/>
                <w:numId w:val="18"/>
              </w:numPr>
              <w:spacing w:after="0" w:line="240" w:lineRule="auto"/>
              <w:ind w:left="714" w:hanging="357"/>
              <w:contextualSpacing/>
              <w:rPr>
                <w:rFonts w:ascii="Calibri" w:eastAsia="Times New Roman" w:hAnsi="Calibri" w:cs="Times New Roman"/>
              </w:rPr>
            </w:pPr>
            <w:r w:rsidRPr="00107D2E">
              <w:rPr>
                <w:rFonts w:ascii="Calibri" w:eastAsia="Times New Roman" w:hAnsi="Calibri" w:cs="Times New Roman"/>
              </w:rPr>
              <w:t>Игровой материал</w:t>
            </w:r>
          </w:p>
          <w:p w:rsidR="00C9610B" w:rsidRPr="00107D2E" w:rsidRDefault="00C9610B" w:rsidP="00C9610B">
            <w:pPr>
              <w:numPr>
                <w:ilvl w:val="0"/>
                <w:numId w:val="18"/>
              </w:numPr>
              <w:spacing w:after="0" w:line="240" w:lineRule="auto"/>
              <w:ind w:left="714" w:hanging="357"/>
              <w:contextualSpacing/>
              <w:rPr>
                <w:rFonts w:ascii="Calibri" w:eastAsia="Times New Roman" w:hAnsi="Calibri" w:cs="Times New Roman"/>
              </w:rPr>
            </w:pPr>
            <w:r>
              <w:rPr>
                <w:rFonts w:ascii="Calibri" w:eastAsia="Times New Roman" w:hAnsi="Calibri" w:cs="Times New Roman"/>
              </w:rPr>
              <w:t>Планшеты для песочной терапии.</w:t>
            </w:r>
          </w:p>
          <w:p w:rsidR="00C9610B" w:rsidRPr="00107D2E" w:rsidRDefault="00C9610B" w:rsidP="00C9610B">
            <w:pPr>
              <w:numPr>
                <w:ilvl w:val="0"/>
                <w:numId w:val="13"/>
              </w:numPr>
              <w:spacing w:before="100" w:beforeAutospacing="1" w:after="100" w:afterAutospacing="1" w:line="240" w:lineRule="auto"/>
              <w:ind w:left="714" w:hanging="357"/>
              <w:contextualSpacing/>
              <w:rPr>
                <w:rFonts w:ascii="Calibri" w:eastAsia="Times New Roman" w:hAnsi="Calibri" w:cs="Times New Roman"/>
              </w:rPr>
            </w:pPr>
            <w:r w:rsidRPr="00107D2E">
              <w:rPr>
                <w:rFonts w:ascii="Calibri" w:eastAsia="Times New Roman" w:hAnsi="Calibri" w:cs="Times New Roman"/>
              </w:rPr>
              <w:t>Пособия и оборудование для психомоторного развития</w:t>
            </w:r>
          </w:p>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Периодические издания для педагога-психолога ДОО</w:t>
            </w:r>
          </w:p>
          <w:p w:rsidR="00C9610B" w:rsidRPr="00107D2E" w:rsidRDefault="00C9610B" w:rsidP="00C9610B">
            <w:pPr>
              <w:numPr>
                <w:ilvl w:val="0"/>
                <w:numId w:val="13"/>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Методическая и психолого-педагогическая литература.</w:t>
            </w:r>
          </w:p>
        </w:tc>
      </w:tr>
      <w:tr w:rsidR="00C9610B" w:rsidRPr="00107D2E" w:rsidTr="00FD4393">
        <w:tc>
          <w:tcPr>
            <w:tcW w:w="548" w:type="dxa"/>
            <w:shd w:val="clear" w:color="auto" w:fill="auto"/>
            <w:vAlign w:val="center"/>
          </w:tcPr>
          <w:p w:rsidR="00C9610B" w:rsidRPr="00107D2E" w:rsidRDefault="00FD4393" w:rsidP="00FC2A79">
            <w:pPr>
              <w:rPr>
                <w:rFonts w:ascii="Calibri" w:eastAsia="Times New Roman" w:hAnsi="Calibri" w:cs="Times New Roman"/>
              </w:rPr>
            </w:pPr>
            <w:r>
              <w:rPr>
                <w:rFonts w:ascii="Calibri" w:eastAsia="Times New Roman" w:hAnsi="Calibri" w:cs="Times New Roman"/>
              </w:rPr>
              <w:lastRenderedPageBreak/>
              <w:t>10</w:t>
            </w:r>
          </w:p>
        </w:tc>
        <w:tc>
          <w:tcPr>
            <w:tcW w:w="1947" w:type="dxa"/>
            <w:shd w:val="clear" w:color="auto" w:fill="auto"/>
          </w:tcPr>
          <w:p w:rsidR="00C9610B" w:rsidRPr="00107D2E" w:rsidRDefault="00C9610B" w:rsidP="00FC2A79">
            <w:pPr>
              <w:rPr>
                <w:rFonts w:ascii="Calibri" w:eastAsia="Times New Roman" w:hAnsi="Calibri" w:cs="Times New Roman"/>
                <w:b/>
                <w:i/>
              </w:rPr>
            </w:pPr>
            <w:r w:rsidRPr="00107D2E">
              <w:rPr>
                <w:rFonts w:ascii="Calibri" w:eastAsia="Times New Roman" w:hAnsi="Calibri" w:cs="Times New Roman"/>
                <w:b/>
                <w:i/>
              </w:rPr>
              <w:t>Лестничные марши, коридоры, холл 1 этажа</w:t>
            </w:r>
          </w:p>
        </w:tc>
        <w:tc>
          <w:tcPr>
            <w:tcW w:w="3527" w:type="dxa"/>
            <w:shd w:val="clear" w:color="auto" w:fill="auto"/>
          </w:tcPr>
          <w:p w:rsidR="00C9610B" w:rsidRPr="00107D2E" w:rsidRDefault="00C9610B" w:rsidP="00C9610B">
            <w:pPr>
              <w:pStyle w:val="a4"/>
              <w:numPr>
                <w:ilvl w:val="0"/>
                <w:numId w:val="17"/>
              </w:numPr>
            </w:pPr>
            <w:r w:rsidRPr="00107D2E">
              <w:t>Информационно-просветительская работа с родителями и детьми</w:t>
            </w:r>
          </w:p>
          <w:p w:rsidR="00C9610B" w:rsidRPr="00107D2E" w:rsidRDefault="00C9610B" w:rsidP="00C9610B">
            <w:pPr>
              <w:pStyle w:val="a4"/>
              <w:numPr>
                <w:ilvl w:val="0"/>
                <w:numId w:val="17"/>
              </w:numPr>
            </w:pPr>
            <w:r w:rsidRPr="00107D2E">
              <w:t>Выставки детских творческих работ</w:t>
            </w:r>
          </w:p>
          <w:p w:rsidR="00C9610B" w:rsidRPr="00107D2E" w:rsidRDefault="00C9610B" w:rsidP="00FD4393">
            <w:pPr>
              <w:pStyle w:val="a4"/>
              <w:ind w:left="720"/>
            </w:pPr>
          </w:p>
        </w:tc>
        <w:tc>
          <w:tcPr>
            <w:tcW w:w="3549" w:type="dxa"/>
            <w:shd w:val="clear" w:color="auto" w:fill="auto"/>
          </w:tcPr>
          <w:p w:rsidR="00C9610B" w:rsidRPr="00107D2E" w:rsidRDefault="00C9610B" w:rsidP="00C9610B">
            <w:pPr>
              <w:numPr>
                <w:ilvl w:val="0"/>
                <w:numId w:val="16"/>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Наглядно-информационный материал по ПДД</w:t>
            </w:r>
          </w:p>
          <w:p w:rsidR="00C9610B" w:rsidRPr="00107D2E" w:rsidRDefault="00C9610B" w:rsidP="00C9610B">
            <w:pPr>
              <w:numPr>
                <w:ilvl w:val="0"/>
                <w:numId w:val="16"/>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Наглядно-информационный материал по правилам пожарной безопасности</w:t>
            </w:r>
          </w:p>
          <w:p w:rsidR="00C9610B" w:rsidRPr="00107D2E" w:rsidRDefault="00C9610B" w:rsidP="00C9610B">
            <w:pPr>
              <w:numPr>
                <w:ilvl w:val="0"/>
                <w:numId w:val="16"/>
              </w:numPr>
              <w:spacing w:before="100" w:beforeAutospacing="1" w:after="100" w:afterAutospacing="1" w:line="240" w:lineRule="auto"/>
              <w:rPr>
                <w:rFonts w:ascii="Calibri" w:eastAsia="Times New Roman" w:hAnsi="Calibri" w:cs="Times New Roman"/>
              </w:rPr>
            </w:pPr>
            <w:r w:rsidRPr="00107D2E">
              <w:rPr>
                <w:rFonts w:ascii="Calibri" w:eastAsia="Times New Roman" w:hAnsi="Calibri" w:cs="Times New Roman"/>
              </w:rPr>
              <w:t>Информационны</w:t>
            </w:r>
            <w:r>
              <w:rPr>
                <w:rFonts w:ascii="Calibri" w:eastAsia="Times New Roman" w:hAnsi="Calibri" w:cs="Times New Roman"/>
              </w:rPr>
              <w:t xml:space="preserve">е стенды </w:t>
            </w:r>
          </w:p>
          <w:p w:rsidR="00C9610B" w:rsidRPr="00107D2E" w:rsidRDefault="00C9610B" w:rsidP="00FC2A79">
            <w:pPr>
              <w:spacing w:before="100" w:beforeAutospacing="1" w:after="100" w:afterAutospacing="1"/>
              <w:ind w:left="720"/>
              <w:rPr>
                <w:rFonts w:ascii="Calibri" w:eastAsia="Times New Roman" w:hAnsi="Calibri" w:cs="Times New Roman"/>
              </w:rPr>
            </w:pPr>
          </w:p>
        </w:tc>
      </w:tr>
    </w:tbl>
    <w:p w:rsidR="00C9610B" w:rsidRDefault="00C9610B" w:rsidP="00C9610B">
      <w:pPr>
        <w:rPr>
          <w:rFonts w:ascii="Calibri" w:eastAsia="Times New Roman" w:hAnsi="Calibri" w:cs="Times New Roman"/>
        </w:rPr>
      </w:pPr>
    </w:p>
    <w:p w:rsidR="00FC2A79" w:rsidRDefault="00FC2A79"/>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p w:rsidR="00FD4393" w:rsidRDefault="00FD4393" w:rsidP="00FD4393">
      <w:pPr>
        <w:autoSpaceDE w:val="0"/>
        <w:autoSpaceDN w:val="0"/>
        <w:adjustRightInd w:val="0"/>
        <w:ind w:firstLine="567"/>
        <w:contextualSpacing/>
        <w:jc w:val="right"/>
        <w:rPr>
          <w:rFonts w:eastAsia="Calibri"/>
          <w:b/>
          <w:i/>
          <w:lang w:eastAsia="en-US"/>
        </w:rPr>
      </w:pPr>
      <w:r>
        <w:lastRenderedPageBreak/>
        <w:t xml:space="preserve">                                                                                                                                              </w:t>
      </w:r>
      <w:r w:rsidRPr="002325AB">
        <w:rPr>
          <w:rFonts w:ascii="Calibri" w:eastAsia="Calibri" w:hAnsi="Calibri" w:cs="Times New Roman"/>
          <w:b/>
          <w:i/>
          <w:lang w:eastAsia="en-US"/>
        </w:rPr>
        <w:t>Приложение</w:t>
      </w:r>
      <w:r>
        <w:rPr>
          <w:rFonts w:eastAsia="Calibri"/>
          <w:b/>
          <w:i/>
          <w:lang w:eastAsia="en-US"/>
        </w:rPr>
        <w:t xml:space="preserve"> № 5</w:t>
      </w:r>
    </w:p>
    <w:p w:rsidR="00FD4393" w:rsidRDefault="00FD4393" w:rsidP="00FD4393">
      <w:pPr>
        <w:autoSpaceDE w:val="0"/>
        <w:autoSpaceDN w:val="0"/>
        <w:adjustRightInd w:val="0"/>
        <w:ind w:firstLine="567"/>
        <w:contextualSpacing/>
        <w:jc w:val="right"/>
        <w:rPr>
          <w:rFonts w:eastAsia="Calibri"/>
          <w:b/>
          <w:i/>
          <w:lang w:eastAsia="en-US"/>
        </w:rPr>
      </w:pP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Обеспеченность методическими материалами, средствами обучения и воспитания.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Социально-коммуникативное развитие.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Буре Р.С. Социально-нравственное воспитание дошкольников: Методическое пособие. – М.: Мозаика-Синтез, 2011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Губанова Н.Ф. Игровая деятельность в детском саду: Методическое пособие. – М.: </w:t>
      </w:r>
      <w:proofErr w:type="spellStart"/>
      <w:r w:rsidRPr="00FD4393">
        <w:rPr>
          <w:rFonts w:eastAsia="Calibri"/>
          <w:lang w:eastAsia="en-US"/>
        </w:rPr>
        <w:t>МозаикаСинтез</w:t>
      </w:r>
      <w:proofErr w:type="spellEnd"/>
      <w:r w:rsidRPr="00FD4393">
        <w:rPr>
          <w:rFonts w:eastAsia="Calibri"/>
          <w:lang w:eastAsia="en-US"/>
        </w:rPr>
        <w:t xml:space="preserve">, 2008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Губанова Н.Ф. Развитие игровой деятельности. Система работы в 1 младшей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Губанова Н.Ф. Развитие игровой деятельности. Система работы в средней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Губанова Н.Ф. Развитие игровой деятельности. Система работы во 2 младшей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Павлова Л.Ю. Сборник дидактических игр по ознакомлению с окружающим миром: Методическое пособие. – М.: Мозаика-Синтез, 2011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Петрова В.И., </w:t>
      </w:r>
      <w:proofErr w:type="spellStart"/>
      <w:r w:rsidRPr="00FD4393">
        <w:rPr>
          <w:rFonts w:eastAsia="Calibri"/>
          <w:lang w:eastAsia="en-US"/>
        </w:rPr>
        <w:t>Стульник</w:t>
      </w:r>
      <w:proofErr w:type="spellEnd"/>
      <w:r w:rsidRPr="00FD4393">
        <w:rPr>
          <w:rFonts w:eastAsia="Calibri"/>
          <w:lang w:eastAsia="en-US"/>
        </w:rPr>
        <w:t xml:space="preserve"> Т.Д.  Этические беседы с детьми 4-7 лет: Методическое пособие. –  М.: Мозаика-Синтез, 2012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Петрова В.И., </w:t>
      </w:r>
      <w:proofErr w:type="spellStart"/>
      <w:r w:rsidRPr="00FD4393">
        <w:rPr>
          <w:rFonts w:eastAsia="Calibri"/>
          <w:lang w:eastAsia="en-US"/>
        </w:rPr>
        <w:t>Стульник</w:t>
      </w:r>
      <w:proofErr w:type="spellEnd"/>
      <w:r w:rsidRPr="00FD4393">
        <w:rPr>
          <w:rFonts w:eastAsia="Calibri"/>
          <w:lang w:eastAsia="en-US"/>
        </w:rPr>
        <w:t xml:space="preserve"> Т.Д. Нравственное воспитание в детском саду: Методическое пособие. – М.: Мозаика-Синтез, 2006 г.  </w:t>
      </w:r>
    </w:p>
    <w:p w:rsidR="00FD4393" w:rsidRPr="00FD4393" w:rsidRDefault="00FD4393" w:rsidP="00FD4393">
      <w:pPr>
        <w:autoSpaceDE w:val="0"/>
        <w:autoSpaceDN w:val="0"/>
        <w:adjustRightInd w:val="0"/>
        <w:contextualSpacing/>
        <w:rPr>
          <w:rFonts w:eastAsia="Calibri"/>
          <w:lang w:eastAsia="en-US"/>
        </w:rPr>
      </w:pPr>
      <w:proofErr w:type="spellStart"/>
      <w:r w:rsidRPr="00FD4393">
        <w:rPr>
          <w:rFonts w:eastAsia="Calibri"/>
          <w:lang w:eastAsia="en-US"/>
        </w:rPr>
        <w:t>Голицина</w:t>
      </w:r>
      <w:proofErr w:type="spellEnd"/>
      <w:r w:rsidRPr="00FD4393">
        <w:rPr>
          <w:rFonts w:eastAsia="Calibri"/>
          <w:lang w:eastAsia="en-US"/>
        </w:rPr>
        <w:t xml:space="preserve"> Н.С. Ознакомление дошкольников с социальной действительностью.- М., 2006. Комарова Т.С., </w:t>
      </w:r>
      <w:proofErr w:type="spellStart"/>
      <w:r w:rsidRPr="00FD4393">
        <w:rPr>
          <w:rFonts w:eastAsia="Calibri"/>
          <w:lang w:eastAsia="en-US"/>
        </w:rPr>
        <w:t>Куцакова</w:t>
      </w:r>
      <w:proofErr w:type="spellEnd"/>
      <w:r w:rsidRPr="00FD4393">
        <w:rPr>
          <w:rFonts w:eastAsia="Calibri"/>
          <w:lang w:eastAsia="en-US"/>
        </w:rPr>
        <w:t xml:space="preserve"> Л.В., Павлова Л.Ю. Трудовое воспитание в детском саду. – М.: Мозаика – Синтез, 2006.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К.Ю.Белая  Формирование основ безопасности у дошкольников, - М.: Мозаика – Синтез, 2013. </w:t>
      </w:r>
      <w:proofErr w:type="spellStart"/>
      <w:r w:rsidRPr="00FD4393">
        <w:rPr>
          <w:rFonts w:eastAsia="Calibri"/>
          <w:lang w:eastAsia="en-US"/>
        </w:rPr>
        <w:t>Саулина</w:t>
      </w:r>
      <w:proofErr w:type="spellEnd"/>
      <w:r w:rsidRPr="00FD4393">
        <w:rPr>
          <w:rFonts w:eastAsia="Calibri"/>
          <w:lang w:eastAsia="en-US"/>
        </w:rPr>
        <w:t xml:space="preserve"> Т. Ф. Три сигнала светофора. Ознакомление дошкольников с правилами дорожного движения. — М.: Мозаика-Синтез,2010.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Познавательное развитие.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Веракса</w:t>
      </w:r>
      <w:proofErr w:type="spellEnd"/>
      <w:r w:rsidRPr="00FD4393">
        <w:rPr>
          <w:rFonts w:eastAsia="Calibri"/>
          <w:sz w:val="24"/>
          <w:szCs w:val="24"/>
          <w:lang w:eastAsia="en-US"/>
        </w:rPr>
        <w:t xml:space="preserve"> Н. Е., </w:t>
      </w:r>
      <w:proofErr w:type="spellStart"/>
      <w:r w:rsidRPr="00FD4393">
        <w:rPr>
          <w:rFonts w:eastAsia="Calibri"/>
          <w:sz w:val="24"/>
          <w:szCs w:val="24"/>
          <w:lang w:eastAsia="en-US"/>
        </w:rPr>
        <w:t>Веракса</w:t>
      </w:r>
      <w:proofErr w:type="spellEnd"/>
      <w:r w:rsidRPr="00FD4393">
        <w:rPr>
          <w:rFonts w:eastAsia="Calibri"/>
          <w:sz w:val="24"/>
          <w:szCs w:val="24"/>
          <w:lang w:eastAsia="en-US"/>
        </w:rPr>
        <w:t xml:space="preserve"> А. Н. Проектная деятельность дошкольников. - М.: Мозаика-Синтез, 2010.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Савенков А.И. Методика проведения учебных исследований в детском саду. – Самара: Издательство «Учебная литература», 2004. Организация экспериментальной деятельности дошкольников: Методические рекомендации /Под общ</w:t>
      </w:r>
      <w:proofErr w:type="gramStart"/>
      <w:r w:rsidRPr="00FD4393">
        <w:rPr>
          <w:rFonts w:eastAsia="Calibri"/>
          <w:sz w:val="24"/>
          <w:szCs w:val="24"/>
          <w:lang w:eastAsia="en-US"/>
        </w:rPr>
        <w:t>.</w:t>
      </w:r>
      <w:proofErr w:type="gramEnd"/>
      <w:r w:rsidRPr="00FD4393">
        <w:rPr>
          <w:rFonts w:eastAsia="Calibri"/>
          <w:sz w:val="24"/>
          <w:szCs w:val="24"/>
          <w:lang w:eastAsia="en-US"/>
        </w:rPr>
        <w:t xml:space="preserve"> </w:t>
      </w:r>
      <w:proofErr w:type="gramStart"/>
      <w:r w:rsidRPr="00FD4393">
        <w:rPr>
          <w:rFonts w:eastAsia="Calibri"/>
          <w:sz w:val="24"/>
          <w:szCs w:val="24"/>
          <w:lang w:eastAsia="en-US"/>
        </w:rPr>
        <w:t>р</w:t>
      </w:r>
      <w:proofErr w:type="gramEnd"/>
      <w:r w:rsidRPr="00FD4393">
        <w:rPr>
          <w:rFonts w:eastAsia="Calibri"/>
          <w:sz w:val="24"/>
          <w:szCs w:val="24"/>
          <w:lang w:eastAsia="en-US"/>
        </w:rPr>
        <w:t xml:space="preserve">ед. Л. Н. Прохоровой. – 3 – е изд., </w:t>
      </w:r>
      <w:proofErr w:type="spellStart"/>
      <w:r w:rsidRPr="00FD4393">
        <w:rPr>
          <w:rFonts w:eastAsia="Calibri"/>
          <w:sz w:val="24"/>
          <w:szCs w:val="24"/>
          <w:lang w:eastAsia="en-US"/>
        </w:rPr>
        <w:t>испр</w:t>
      </w:r>
      <w:proofErr w:type="spellEnd"/>
      <w:r w:rsidRPr="00FD4393">
        <w:rPr>
          <w:rFonts w:eastAsia="Calibri"/>
          <w:sz w:val="24"/>
          <w:szCs w:val="24"/>
          <w:lang w:eastAsia="en-US"/>
        </w:rPr>
        <w:t xml:space="preserve">. и доп. – М.: АРКТИ, 2005.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Дыбина</w:t>
      </w:r>
      <w:proofErr w:type="spellEnd"/>
      <w:r w:rsidRPr="00FD4393">
        <w:rPr>
          <w:rFonts w:eastAsia="Calibri"/>
          <w:sz w:val="24"/>
          <w:szCs w:val="24"/>
          <w:lang w:eastAsia="en-US"/>
        </w:rPr>
        <w:t xml:space="preserve"> О. Б. Ребенок и окружающий мир. — М.: Мозаика-Синтез, 2010.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Носова Е.А. Логика и математика для дошкольников. - СПб</w:t>
      </w:r>
      <w:proofErr w:type="gramStart"/>
      <w:r w:rsidRPr="00FD4393">
        <w:rPr>
          <w:rFonts w:eastAsia="Calibri"/>
          <w:sz w:val="24"/>
          <w:szCs w:val="24"/>
          <w:lang w:eastAsia="en-US"/>
        </w:rPr>
        <w:t>.: «</w:t>
      </w:r>
      <w:proofErr w:type="gramEnd"/>
      <w:r w:rsidRPr="00FD4393">
        <w:rPr>
          <w:rFonts w:eastAsia="Calibri"/>
          <w:sz w:val="24"/>
          <w:szCs w:val="24"/>
          <w:lang w:eastAsia="en-US"/>
        </w:rPr>
        <w:t xml:space="preserve">Детство – Пресс», 2007. Бондаренко Т.М. Экологическое воспитание детей Практическое пособие. – Воронеж: ТЦ «Учитель», 2004.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Веракса</w:t>
      </w:r>
      <w:proofErr w:type="spellEnd"/>
      <w:r w:rsidRPr="00FD4393">
        <w:rPr>
          <w:rFonts w:eastAsia="Calibri"/>
          <w:sz w:val="24"/>
          <w:szCs w:val="24"/>
          <w:lang w:eastAsia="en-US"/>
        </w:rPr>
        <w:t xml:space="preserve"> Н.Е., </w:t>
      </w:r>
      <w:proofErr w:type="spellStart"/>
      <w:r w:rsidRPr="00FD4393">
        <w:rPr>
          <w:rFonts w:eastAsia="Calibri"/>
          <w:sz w:val="24"/>
          <w:szCs w:val="24"/>
          <w:lang w:eastAsia="en-US"/>
        </w:rPr>
        <w:t>Галимов</w:t>
      </w:r>
      <w:proofErr w:type="spellEnd"/>
      <w:r w:rsidRPr="00FD4393">
        <w:rPr>
          <w:rFonts w:eastAsia="Calibri"/>
          <w:sz w:val="24"/>
          <w:szCs w:val="24"/>
          <w:lang w:eastAsia="en-US"/>
        </w:rPr>
        <w:t xml:space="preserve"> О.Р. Познавательно-исследовательская деятельность дошкольников: Методическое пособие. – М.: Мозаика-Синтез, 2012 г. Крашенинников Е.Е., Холодова О.Л. Развитие познавательных способностей дошкольников: Методическое пособие.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lastRenderedPageBreak/>
        <w:t xml:space="preserve"> </w:t>
      </w:r>
      <w:proofErr w:type="spellStart"/>
      <w:r w:rsidRPr="00FD4393">
        <w:rPr>
          <w:rFonts w:eastAsia="Calibri"/>
          <w:sz w:val="24"/>
          <w:szCs w:val="24"/>
          <w:lang w:eastAsia="en-US"/>
        </w:rPr>
        <w:t>Дыбина</w:t>
      </w:r>
      <w:proofErr w:type="spellEnd"/>
      <w:r w:rsidRPr="00FD4393">
        <w:rPr>
          <w:rFonts w:eastAsia="Calibri"/>
          <w:sz w:val="24"/>
          <w:szCs w:val="24"/>
          <w:lang w:eastAsia="en-US"/>
        </w:rPr>
        <w:t xml:space="preserve"> О.В. Ознакомление с предметным и социальным окружением. Система работы в средней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b/>
          <w:i/>
          <w:lang w:eastAsia="en-US"/>
        </w:rPr>
        <w:t xml:space="preserve"> </w:t>
      </w:r>
      <w:proofErr w:type="spellStart"/>
      <w:r w:rsidRPr="00FD4393">
        <w:rPr>
          <w:rFonts w:eastAsia="Calibri"/>
          <w:sz w:val="24"/>
          <w:szCs w:val="24"/>
          <w:lang w:eastAsia="en-US"/>
        </w:rPr>
        <w:t>Дыбина</w:t>
      </w:r>
      <w:proofErr w:type="spellEnd"/>
      <w:r w:rsidRPr="00FD4393">
        <w:rPr>
          <w:rFonts w:eastAsia="Calibri"/>
          <w:sz w:val="24"/>
          <w:szCs w:val="24"/>
          <w:lang w:eastAsia="en-US"/>
        </w:rPr>
        <w:t xml:space="preserve"> О.В. Ознакомление с предметным и социальным окружением. Система работы в старшей  группе детского сада: Методическое пособие. –   М.: Мозаика-Синтез, 2012 г. </w:t>
      </w:r>
      <w:proofErr w:type="spellStart"/>
      <w:r w:rsidRPr="00FD4393">
        <w:rPr>
          <w:rFonts w:eastAsia="Calibri"/>
          <w:sz w:val="24"/>
          <w:szCs w:val="24"/>
          <w:lang w:eastAsia="en-US"/>
        </w:rPr>
        <w:t>Дыбина</w:t>
      </w:r>
      <w:proofErr w:type="spellEnd"/>
      <w:r w:rsidRPr="00FD4393">
        <w:rPr>
          <w:rFonts w:eastAsia="Calibri"/>
          <w:sz w:val="24"/>
          <w:szCs w:val="24"/>
          <w:lang w:eastAsia="en-US"/>
        </w:rPr>
        <w:t xml:space="preserve"> О.В. Ознакомление с предметным и социальным окружением. Система работы в подготовительной группе детского сада: Методическое пособие. –  М.: Мозаика-Синтез, 2012 г.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Соломенникова</w:t>
      </w:r>
      <w:proofErr w:type="spellEnd"/>
      <w:r w:rsidRPr="00FD4393">
        <w:rPr>
          <w:rFonts w:eastAsia="Calibri"/>
          <w:sz w:val="24"/>
          <w:szCs w:val="24"/>
          <w:lang w:eastAsia="en-US"/>
        </w:rPr>
        <w:t xml:space="preserve"> О.А. Ознакомление с природой: система работы в первой младшей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w:t>
      </w:r>
      <w:proofErr w:type="spellStart"/>
      <w:r w:rsidRPr="00FD4393">
        <w:rPr>
          <w:rFonts w:eastAsia="Calibri"/>
          <w:sz w:val="24"/>
          <w:szCs w:val="24"/>
          <w:lang w:eastAsia="en-US"/>
        </w:rPr>
        <w:t>Соломенникова</w:t>
      </w:r>
      <w:proofErr w:type="spellEnd"/>
      <w:r w:rsidRPr="00FD4393">
        <w:rPr>
          <w:rFonts w:eastAsia="Calibri"/>
          <w:sz w:val="24"/>
          <w:szCs w:val="24"/>
          <w:lang w:eastAsia="en-US"/>
        </w:rPr>
        <w:t xml:space="preserve"> О.А. Ознакомление с природой: система работы в средней группе детского сада: Методическое пособие. –   М.: Мозаика-Синтез, 2012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Речевое развитие: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Ушакова О.С. Струнина Е.М. Методика развития речи детей дошкольного возраста: </w:t>
      </w:r>
      <w:proofErr w:type="spellStart"/>
      <w:r w:rsidRPr="00FD4393">
        <w:rPr>
          <w:rFonts w:eastAsia="Calibri"/>
          <w:sz w:val="24"/>
          <w:szCs w:val="24"/>
          <w:lang w:eastAsia="en-US"/>
        </w:rPr>
        <w:t>Учеб</w:t>
      </w:r>
      <w:proofErr w:type="gramStart"/>
      <w:r w:rsidRPr="00FD4393">
        <w:rPr>
          <w:rFonts w:eastAsia="Calibri"/>
          <w:sz w:val="24"/>
          <w:szCs w:val="24"/>
          <w:lang w:eastAsia="en-US"/>
        </w:rPr>
        <w:t>.-</w:t>
      </w:r>
      <w:proofErr w:type="gramEnd"/>
      <w:r w:rsidRPr="00FD4393">
        <w:rPr>
          <w:rFonts w:eastAsia="Calibri"/>
          <w:sz w:val="24"/>
          <w:szCs w:val="24"/>
          <w:lang w:eastAsia="en-US"/>
        </w:rPr>
        <w:t>метод</w:t>
      </w:r>
      <w:proofErr w:type="spellEnd"/>
      <w:r w:rsidRPr="00FD4393">
        <w:rPr>
          <w:rFonts w:eastAsia="Calibri"/>
          <w:sz w:val="24"/>
          <w:szCs w:val="24"/>
          <w:lang w:eastAsia="en-US"/>
        </w:rPr>
        <w:t xml:space="preserve">. пособие для воспитателей </w:t>
      </w:r>
      <w:proofErr w:type="spellStart"/>
      <w:r w:rsidRPr="00FD4393">
        <w:rPr>
          <w:rFonts w:eastAsia="Calibri"/>
          <w:sz w:val="24"/>
          <w:szCs w:val="24"/>
          <w:lang w:eastAsia="en-US"/>
        </w:rPr>
        <w:t>дошк</w:t>
      </w:r>
      <w:proofErr w:type="spellEnd"/>
      <w:r w:rsidRPr="00FD4393">
        <w:rPr>
          <w:rFonts w:eastAsia="Calibri"/>
          <w:sz w:val="24"/>
          <w:szCs w:val="24"/>
          <w:lang w:eastAsia="en-US"/>
        </w:rPr>
        <w:t xml:space="preserve">. </w:t>
      </w:r>
      <w:proofErr w:type="spellStart"/>
      <w:r w:rsidRPr="00FD4393">
        <w:rPr>
          <w:rFonts w:eastAsia="Calibri"/>
          <w:sz w:val="24"/>
          <w:szCs w:val="24"/>
          <w:lang w:eastAsia="en-US"/>
        </w:rPr>
        <w:t>образоват</w:t>
      </w:r>
      <w:proofErr w:type="spellEnd"/>
      <w:r w:rsidRPr="00FD4393">
        <w:rPr>
          <w:rFonts w:eastAsia="Calibri"/>
          <w:sz w:val="24"/>
          <w:szCs w:val="24"/>
          <w:lang w:eastAsia="en-US"/>
        </w:rPr>
        <w:t xml:space="preserve">. учреждений. — М.: </w:t>
      </w:r>
      <w:proofErr w:type="spellStart"/>
      <w:r w:rsidRPr="00FD4393">
        <w:rPr>
          <w:rFonts w:eastAsia="Calibri"/>
          <w:sz w:val="24"/>
          <w:szCs w:val="24"/>
          <w:lang w:eastAsia="en-US"/>
        </w:rPr>
        <w:t>Гуманит</w:t>
      </w:r>
      <w:proofErr w:type="spellEnd"/>
      <w:r w:rsidRPr="00FD4393">
        <w:rPr>
          <w:rFonts w:eastAsia="Calibri"/>
          <w:sz w:val="24"/>
          <w:szCs w:val="24"/>
          <w:lang w:eastAsia="en-US"/>
        </w:rPr>
        <w:t xml:space="preserve">. изд. центр ВЛАДОС, 2004.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Ушакова О.С. Развитие речи дошкольников. - М.: Издательство Института Психотерапии, 2001.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Ушакова О.С. Знакомим дошкольников с литературой. – М.: Сфера, 1998.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Арушанова</w:t>
      </w:r>
      <w:proofErr w:type="spellEnd"/>
      <w:r w:rsidRPr="00FD4393">
        <w:rPr>
          <w:rFonts w:eastAsia="Calibri"/>
          <w:sz w:val="24"/>
          <w:szCs w:val="24"/>
          <w:lang w:eastAsia="en-US"/>
        </w:rPr>
        <w:t xml:space="preserve"> А.Г., </w:t>
      </w:r>
      <w:proofErr w:type="spellStart"/>
      <w:r w:rsidRPr="00FD4393">
        <w:rPr>
          <w:rFonts w:eastAsia="Calibri"/>
          <w:sz w:val="24"/>
          <w:szCs w:val="24"/>
          <w:lang w:eastAsia="en-US"/>
        </w:rPr>
        <w:t>Рычагова</w:t>
      </w:r>
      <w:proofErr w:type="spellEnd"/>
      <w:r w:rsidRPr="00FD4393">
        <w:rPr>
          <w:rFonts w:eastAsia="Calibri"/>
          <w:sz w:val="24"/>
          <w:szCs w:val="24"/>
          <w:lang w:eastAsia="en-US"/>
        </w:rPr>
        <w:t xml:space="preserve"> Е.С. Игры со звучащим словом. — М.: Мозаика-Синтез, 2009. Максаков А.И. Правильно ли говорит ваш ребенок: Методическое пособие. – М.: Мозаика-Синтез, 2006 г. Максаков А.И. Воспитание звуковой культуры речи у дошкольников: Методическое пособие. – М.: Мозаика-синтез, 2006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Максаков А.И. Развитие правильной речи ребенка: Методическое пособие. – М.: Мозаика-Синтез, 2006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Максаков А.И. Развитие правильной речи ребенка в семье: Методическое пособие. – М.: </w:t>
      </w:r>
      <w:proofErr w:type="spellStart"/>
      <w:r w:rsidRPr="00FD4393">
        <w:rPr>
          <w:rFonts w:eastAsia="Calibri"/>
          <w:sz w:val="24"/>
          <w:szCs w:val="24"/>
          <w:lang w:eastAsia="en-US"/>
        </w:rPr>
        <w:t>МозаикаСинтез</w:t>
      </w:r>
      <w:proofErr w:type="spellEnd"/>
      <w:r w:rsidRPr="00FD4393">
        <w:rPr>
          <w:rFonts w:eastAsia="Calibri"/>
          <w:sz w:val="24"/>
          <w:szCs w:val="24"/>
          <w:lang w:eastAsia="en-US"/>
        </w:rPr>
        <w:t xml:space="preserve">, 2005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Художественно-эстетическое развитие: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Радынова</w:t>
      </w:r>
      <w:proofErr w:type="spellEnd"/>
      <w:r w:rsidRPr="00FD4393">
        <w:rPr>
          <w:rFonts w:eastAsia="Calibri"/>
          <w:sz w:val="24"/>
          <w:szCs w:val="24"/>
          <w:lang w:eastAsia="en-US"/>
        </w:rPr>
        <w:t xml:space="preserve"> О.П. Музыкальное развитие детей: В 2 ч.-М.: </w:t>
      </w:r>
      <w:proofErr w:type="spellStart"/>
      <w:r w:rsidRPr="00FD4393">
        <w:rPr>
          <w:rFonts w:eastAsia="Calibri"/>
          <w:sz w:val="24"/>
          <w:szCs w:val="24"/>
          <w:lang w:eastAsia="en-US"/>
        </w:rPr>
        <w:t>Гуманит</w:t>
      </w:r>
      <w:proofErr w:type="spellEnd"/>
      <w:r w:rsidRPr="00FD4393">
        <w:rPr>
          <w:rFonts w:eastAsia="Calibri"/>
          <w:sz w:val="24"/>
          <w:szCs w:val="24"/>
          <w:lang w:eastAsia="en-US"/>
        </w:rPr>
        <w:t>. изд</w:t>
      </w:r>
      <w:proofErr w:type="gramStart"/>
      <w:r w:rsidRPr="00FD4393">
        <w:rPr>
          <w:rFonts w:eastAsia="Calibri"/>
          <w:sz w:val="24"/>
          <w:szCs w:val="24"/>
          <w:lang w:eastAsia="en-US"/>
        </w:rPr>
        <w:t>.ц</w:t>
      </w:r>
      <w:proofErr w:type="gramEnd"/>
      <w:r w:rsidRPr="00FD4393">
        <w:rPr>
          <w:rFonts w:eastAsia="Calibri"/>
          <w:sz w:val="24"/>
          <w:szCs w:val="24"/>
          <w:lang w:eastAsia="en-US"/>
        </w:rPr>
        <w:t xml:space="preserve">ентр </w:t>
      </w:r>
      <w:proofErr w:type="spellStart"/>
      <w:r w:rsidRPr="00FD4393">
        <w:rPr>
          <w:rFonts w:eastAsia="Calibri"/>
          <w:sz w:val="24"/>
          <w:szCs w:val="24"/>
          <w:lang w:eastAsia="en-US"/>
        </w:rPr>
        <w:t>Владос</w:t>
      </w:r>
      <w:proofErr w:type="spellEnd"/>
      <w:r w:rsidRPr="00FD4393">
        <w:rPr>
          <w:rFonts w:eastAsia="Calibri"/>
          <w:sz w:val="24"/>
          <w:szCs w:val="24"/>
          <w:lang w:eastAsia="en-US"/>
        </w:rPr>
        <w:t>, 1997. Буренина А.И. Коммуникативные танцы – игры для детей: Учеб</w:t>
      </w:r>
      <w:proofErr w:type="gramStart"/>
      <w:r w:rsidRPr="00FD4393">
        <w:rPr>
          <w:rFonts w:eastAsia="Calibri"/>
          <w:sz w:val="24"/>
          <w:szCs w:val="24"/>
          <w:lang w:eastAsia="en-US"/>
        </w:rPr>
        <w:t>.</w:t>
      </w:r>
      <w:proofErr w:type="gramEnd"/>
      <w:r w:rsidRPr="00FD4393">
        <w:rPr>
          <w:rFonts w:eastAsia="Calibri"/>
          <w:sz w:val="24"/>
          <w:szCs w:val="24"/>
          <w:lang w:eastAsia="en-US"/>
        </w:rPr>
        <w:t xml:space="preserve"> </w:t>
      </w:r>
      <w:proofErr w:type="gramStart"/>
      <w:r w:rsidRPr="00FD4393">
        <w:rPr>
          <w:rFonts w:eastAsia="Calibri"/>
          <w:sz w:val="24"/>
          <w:szCs w:val="24"/>
          <w:lang w:eastAsia="en-US"/>
        </w:rPr>
        <w:t>п</w:t>
      </w:r>
      <w:proofErr w:type="gramEnd"/>
      <w:r w:rsidRPr="00FD4393">
        <w:rPr>
          <w:rFonts w:eastAsia="Calibri"/>
          <w:sz w:val="24"/>
          <w:szCs w:val="24"/>
          <w:lang w:eastAsia="en-US"/>
        </w:rPr>
        <w:t xml:space="preserve">особие. – </w:t>
      </w:r>
      <w:proofErr w:type="spellStart"/>
      <w:r w:rsidRPr="00FD4393">
        <w:rPr>
          <w:rFonts w:eastAsia="Calibri"/>
          <w:sz w:val="24"/>
          <w:szCs w:val="24"/>
          <w:lang w:eastAsia="en-US"/>
        </w:rPr>
        <w:t>СПб.</w:t>
      </w:r>
      <w:proofErr w:type="gramStart"/>
      <w:r w:rsidRPr="00FD4393">
        <w:rPr>
          <w:rFonts w:eastAsia="Calibri"/>
          <w:sz w:val="24"/>
          <w:szCs w:val="24"/>
          <w:lang w:eastAsia="en-US"/>
        </w:rPr>
        <w:t>:И</w:t>
      </w:r>
      <w:proofErr w:type="gramEnd"/>
      <w:r w:rsidRPr="00FD4393">
        <w:rPr>
          <w:rFonts w:eastAsia="Calibri"/>
          <w:sz w:val="24"/>
          <w:szCs w:val="24"/>
          <w:lang w:eastAsia="en-US"/>
        </w:rPr>
        <w:t>здательство</w:t>
      </w:r>
      <w:proofErr w:type="spellEnd"/>
      <w:r w:rsidRPr="00FD4393">
        <w:rPr>
          <w:rFonts w:eastAsia="Calibri"/>
          <w:sz w:val="24"/>
          <w:szCs w:val="24"/>
          <w:lang w:eastAsia="en-US"/>
        </w:rPr>
        <w:t xml:space="preserve"> «Музыкальная палитра»,2004.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И.М.Каплунова</w:t>
      </w:r>
      <w:proofErr w:type="spellEnd"/>
      <w:r w:rsidRPr="00FD4393">
        <w:rPr>
          <w:rFonts w:eastAsia="Calibri"/>
          <w:sz w:val="24"/>
          <w:szCs w:val="24"/>
          <w:lang w:eastAsia="en-US"/>
        </w:rPr>
        <w:t xml:space="preserve">; И.А. </w:t>
      </w:r>
      <w:proofErr w:type="spellStart"/>
      <w:r w:rsidRPr="00FD4393">
        <w:rPr>
          <w:rFonts w:eastAsia="Calibri"/>
          <w:sz w:val="24"/>
          <w:szCs w:val="24"/>
          <w:lang w:eastAsia="en-US"/>
        </w:rPr>
        <w:t>Новоскольцева</w:t>
      </w:r>
      <w:proofErr w:type="spellEnd"/>
      <w:r w:rsidRPr="00FD4393">
        <w:rPr>
          <w:rFonts w:eastAsia="Calibri"/>
          <w:sz w:val="24"/>
          <w:szCs w:val="24"/>
          <w:lang w:eastAsia="en-US"/>
        </w:rPr>
        <w:t xml:space="preserve"> Праздник каждый день: Издательство «Композитор</w:t>
      </w:r>
      <w:proofErr w:type="gramStart"/>
      <w:r w:rsidRPr="00FD4393">
        <w:rPr>
          <w:rFonts w:eastAsia="Calibri"/>
          <w:sz w:val="24"/>
          <w:szCs w:val="24"/>
          <w:lang w:eastAsia="en-US"/>
        </w:rPr>
        <w:t xml:space="preserve">  С</w:t>
      </w:r>
      <w:proofErr w:type="gramEnd"/>
      <w:r w:rsidRPr="00FD4393">
        <w:rPr>
          <w:rFonts w:eastAsia="Calibri"/>
          <w:sz w:val="24"/>
          <w:szCs w:val="24"/>
          <w:lang w:eastAsia="en-US"/>
        </w:rPr>
        <w:t xml:space="preserve">анкт – Петербург», 2009.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Комарова Т. С. Детское художественное творчество. Для работы с детьми 2-7 лет. — М.: </w:t>
      </w:r>
      <w:proofErr w:type="spellStart"/>
      <w:r w:rsidRPr="00FD4393">
        <w:rPr>
          <w:rFonts w:eastAsia="Calibri"/>
          <w:sz w:val="24"/>
          <w:szCs w:val="24"/>
          <w:lang w:eastAsia="en-US"/>
        </w:rPr>
        <w:t>МозаикаСинтез</w:t>
      </w:r>
      <w:proofErr w:type="spellEnd"/>
      <w:r w:rsidRPr="00FD4393">
        <w:rPr>
          <w:rFonts w:eastAsia="Calibri"/>
          <w:sz w:val="24"/>
          <w:szCs w:val="24"/>
          <w:lang w:eastAsia="en-US"/>
        </w:rPr>
        <w:t>, 2010. Комарова Т. С. Изобразительная деятельность в детском саду. Методическое пособие для детей 37 лет.— М.: Мозаика-Синтез, 2010.</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w:t>
      </w:r>
      <w:proofErr w:type="spellStart"/>
      <w:r w:rsidRPr="00FD4393">
        <w:rPr>
          <w:rFonts w:eastAsia="Calibri"/>
          <w:sz w:val="24"/>
          <w:szCs w:val="24"/>
          <w:lang w:eastAsia="en-US"/>
        </w:rPr>
        <w:t>Козлина</w:t>
      </w:r>
      <w:proofErr w:type="spellEnd"/>
      <w:r w:rsidRPr="00FD4393">
        <w:rPr>
          <w:rFonts w:eastAsia="Calibri"/>
          <w:sz w:val="24"/>
          <w:szCs w:val="24"/>
          <w:lang w:eastAsia="en-US"/>
        </w:rPr>
        <w:t xml:space="preserve"> Н.В. Уроки ручного труда: Методическое пособие. – М.: Мозаика-Синтез, 2008 г. Комарова Т.С. детское художественное творчество: Методическое пособие. – М.: Мозаика-Синтез, 2005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lastRenderedPageBreak/>
        <w:t>Комарова Т.С. Изобразительная деятельность в детском саду. Электронный оптический диск (CDROM).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Комарова Т.С. Художественное творчество: система работы в подготовительной к школе группе детского сада: Методическое пособие. – М.: Мозаика-Синтез, 2012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Комарова Т.С. Художественное творчество: система работы во второй младшей группе  детского сада: Методическое пособие.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Комарова Т.С. Школа эстетического воспитания: Методическое пособие. – М.: Мозаика-синтез, 2009 г. Комарова Т.С.,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Зацепина</w:t>
      </w:r>
      <w:proofErr w:type="spellEnd"/>
      <w:r w:rsidRPr="00FD4393">
        <w:rPr>
          <w:rFonts w:eastAsia="Calibri"/>
          <w:sz w:val="24"/>
          <w:szCs w:val="24"/>
          <w:lang w:eastAsia="en-US"/>
        </w:rPr>
        <w:t xml:space="preserve"> М.Б. Интеграция в системе воспитательно-образовательной работы детского сада: Методическое пособие. – М.: Мозаика-синтез, 2010 г.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Куцакова</w:t>
      </w:r>
      <w:proofErr w:type="spellEnd"/>
      <w:r w:rsidRPr="00FD4393">
        <w:rPr>
          <w:rFonts w:eastAsia="Calibri"/>
          <w:sz w:val="24"/>
          <w:szCs w:val="24"/>
          <w:lang w:eastAsia="en-US"/>
        </w:rPr>
        <w:t xml:space="preserve"> Л.В. Творим и мастерим. Ручной труд в детском саду и дома: Методическое пособие. – М.: Мозаика-Синтез, 2008 г.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Соломенникова</w:t>
      </w:r>
      <w:proofErr w:type="spellEnd"/>
      <w:r w:rsidRPr="00FD4393">
        <w:rPr>
          <w:rFonts w:eastAsia="Calibri"/>
          <w:sz w:val="24"/>
          <w:szCs w:val="24"/>
          <w:lang w:eastAsia="en-US"/>
        </w:rPr>
        <w:t xml:space="preserve"> О.А. Радость творчества: Методическое пособие. – М.: Мозаика-Синтез, 2006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Книга для чтения в детском саду и дома. Хрестоматия.  4 – 5 лет</w:t>
      </w:r>
      <w:proofErr w:type="gramStart"/>
      <w:r w:rsidRPr="00FD4393">
        <w:rPr>
          <w:rFonts w:eastAsia="Calibri"/>
          <w:sz w:val="24"/>
          <w:szCs w:val="24"/>
          <w:lang w:eastAsia="en-US"/>
        </w:rPr>
        <w:t xml:space="preserve"> / С</w:t>
      </w:r>
      <w:proofErr w:type="gramEnd"/>
      <w:r w:rsidRPr="00FD4393">
        <w:rPr>
          <w:rFonts w:eastAsia="Calibri"/>
          <w:sz w:val="24"/>
          <w:szCs w:val="24"/>
          <w:lang w:eastAsia="en-US"/>
        </w:rPr>
        <w:t xml:space="preserve">ост. </w:t>
      </w:r>
      <w:proofErr w:type="spellStart"/>
      <w:r w:rsidRPr="00FD4393">
        <w:rPr>
          <w:rFonts w:eastAsia="Calibri"/>
          <w:sz w:val="24"/>
          <w:szCs w:val="24"/>
          <w:lang w:eastAsia="en-US"/>
        </w:rPr>
        <w:t>В.В.Гербова</w:t>
      </w:r>
      <w:proofErr w:type="spellEnd"/>
      <w:r w:rsidRPr="00FD4393">
        <w:rPr>
          <w:rFonts w:eastAsia="Calibri"/>
          <w:sz w:val="24"/>
          <w:szCs w:val="24"/>
          <w:lang w:eastAsia="en-US"/>
        </w:rPr>
        <w:t xml:space="preserve">, Н.П. Ильчук и др. – М.: Оникс, 2005 г.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Книга для чтения в детском саду и дома. . Хрестоматия.  5-7 лет</w:t>
      </w:r>
      <w:proofErr w:type="gramStart"/>
      <w:r w:rsidRPr="00FD4393">
        <w:rPr>
          <w:rFonts w:eastAsia="Calibri"/>
          <w:sz w:val="24"/>
          <w:szCs w:val="24"/>
          <w:lang w:eastAsia="en-US"/>
        </w:rPr>
        <w:t xml:space="preserve"> / С</w:t>
      </w:r>
      <w:proofErr w:type="gramEnd"/>
      <w:r w:rsidRPr="00FD4393">
        <w:rPr>
          <w:rFonts w:eastAsia="Calibri"/>
          <w:sz w:val="24"/>
          <w:szCs w:val="24"/>
          <w:lang w:eastAsia="en-US"/>
        </w:rPr>
        <w:t xml:space="preserve">ост. </w:t>
      </w:r>
      <w:proofErr w:type="spellStart"/>
      <w:r w:rsidRPr="00FD4393">
        <w:rPr>
          <w:rFonts w:eastAsia="Calibri"/>
          <w:sz w:val="24"/>
          <w:szCs w:val="24"/>
          <w:lang w:eastAsia="en-US"/>
        </w:rPr>
        <w:t>В.В.Гербова</w:t>
      </w:r>
      <w:proofErr w:type="spellEnd"/>
      <w:r w:rsidRPr="00FD4393">
        <w:rPr>
          <w:rFonts w:eastAsia="Calibri"/>
          <w:sz w:val="24"/>
          <w:szCs w:val="24"/>
          <w:lang w:eastAsia="en-US"/>
        </w:rPr>
        <w:t xml:space="preserve">, Н.П. Ильчук и др. – М.: Оникс, 2005 г. </w:t>
      </w:r>
      <w:proofErr w:type="spellStart"/>
      <w:r w:rsidRPr="00FD4393">
        <w:rPr>
          <w:rFonts w:eastAsia="Calibri"/>
          <w:sz w:val="24"/>
          <w:szCs w:val="24"/>
          <w:lang w:eastAsia="en-US"/>
        </w:rPr>
        <w:t>Гербова</w:t>
      </w:r>
      <w:proofErr w:type="spellEnd"/>
      <w:r w:rsidRPr="00FD4393">
        <w:rPr>
          <w:rFonts w:eastAsia="Calibri"/>
          <w:sz w:val="24"/>
          <w:szCs w:val="24"/>
          <w:lang w:eastAsia="en-US"/>
        </w:rPr>
        <w:t xml:space="preserve"> В.В. Приобщение детей к художественной литературе: Методическое пособие. – М.: Мозаика-Синтез, 2006 г.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Физическое развитие: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Степаненкова</w:t>
      </w:r>
      <w:proofErr w:type="spellEnd"/>
      <w:r w:rsidRPr="00FD4393">
        <w:rPr>
          <w:rFonts w:eastAsia="Calibri"/>
          <w:sz w:val="24"/>
          <w:szCs w:val="24"/>
          <w:lang w:eastAsia="en-US"/>
        </w:rPr>
        <w:t xml:space="preserve"> Э.Я. Физическое воспитание в детском саду: Методическое пособие– </w:t>
      </w:r>
      <w:proofErr w:type="gramStart"/>
      <w:r w:rsidRPr="00FD4393">
        <w:rPr>
          <w:rFonts w:eastAsia="Calibri"/>
          <w:sz w:val="24"/>
          <w:szCs w:val="24"/>
          <w:lang w:eastAsia="en-US"/>
        </w:rPr>
        <w:t>М.</w:t>
      </w:r>
      <w:proofErr w:type="gramEnd"/>
      <w:r w:rsidRPr="00FD4393">
        <w:rPr>
          <w:rFonts w:eastAsia="Calibri"/>
          <w:sz w:val="24"/>
          <w:szCs w:val="24"/>
          <w:lang w:eastAsia="en-US"/>
        </w:rPr>
        <w:t xml:space="preserve">: </w:t>
      </w:r>
      <w:proofErr w:type="spellStart"/>
      <w:r w:rsidRPr="00FD4393">
        <w:rPr>
          <w:rFonts w:eastAsia="Calibri"/>
          <w:sz w:val="24"/>
          <w:szCs w:val="24"/>
          <w:lang w:eastAsia="en-US"/>
        </w:rPr>
        <w:t>МозаикаСинтез</w:t>
      </w:r>
      <w:proofErr w:type="spellEnd"/>
      <w:r w:rsidRPr="00FD4393">
        <w:rPr>
          <w:rFonts w:eastAsia="Calibri"/>
          <w:sz w:val="24"/>
          <w:szCs w:val="24"/>
          <w:lang w:eastAsia="en-US"/>
        </w:rPr>
        <w:t xml:space="preserve">, 2010.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Степаненкова</w:t>
      </w:r>
      <w:proofErr w:type="spellEnd"/>
      <w:r w:rsidRPr="00FD4393">
        <w:rPr>
          <w:rFonts w:eastAsia="Calibri"/>
          <w:sz w:val="24"/>
          <w:szCs w:val="24"/>
          <w:lang w:eastAsia="en-US"/>
        </w:rPr>
        <w:t xml:space="preserve"> Э.Я. Сборник подвижных игр. Для занятий с детьми 2-7 лет:– М.: Мозаика-Синтез, 2015.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Новикова И.М. «Формирование представлений о здоровом образе жизни у дошкольников» - М.: Мозаика - Синтез, 2009.</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Кочеткова Л.В. «Современные методики оздоровления детей дошкольного возраста в условиях детского сада». – М.: МДО, 1999.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Литвинов А., Ивченко Е.,  Федчин В. Азбука плавания.– СПб</w:t>
      </w:r>
      <w:proofErr w:type="gramStart"/>
      <w:r w:rsidRPr="00FD4393">
        <w:rPr>
          <w:rFonts w:eastAsia="Calibri"/>
          <w:sz w:val="24"/>
          <w:szCs w:val="24"/>
          <w:lang w:eastAsia="en-US"/>
        </w:rPr>
        <w:t xml:space="preserve">.: </w:t>
      </w:r>
      <w:proofErr w:type="gramEnd"/>
      <w:r w:rsidRPr="00FD4393">
        <w:rPr>
          <w:rFonts w:eastAsia="Calibri"/>
          <w:sz w:val="24"/>
          <w:szCs w:val="24"/>
          <w:lang w:eastAsia="en-US"/>
        </w:rPr>
        <w:t xml:space="preserve">Фолиант, 1995. </w:t>
      </w:r>
      <w:proofErr w:type="spellStart"/>
      <w:r w:rsidRPr="00FD4393">
        <w:rPr>
          <w:rFonts w:eastAsia="Calibri"/>
          <w:sz w:val="24"/>
          <w:szCs w:val="24"/>
          <w:lang w:eastAsia="en-US"/>
        </w:rPr>
        <w:t>Галицына</w:t>
      </w:r>
      <w:proofErr w:type="spellEnd"/>
      <w:r w:rsidRPr="00FD4393">
        <w:rPr>
          <w:rFonts w:eastAsia="Calibri"/>
          <w:sz w:val="24"/>
          <w:szCs w:val="24"/>
          <w:lang w:eastAsia="en-US"/>
        </w:rPr>
        <w:t xml:space="preserve"> Н.С.. Нетрадиционные занятия физкультурой в </w:t>
      </w:r>
      <w:proofErr w:type="gramStart"/>
      <w:r w:rsidRPr="00FD4393">
        <w:rPr>
          <w:rFonts w:eastAsia="Calibri"/>
          <w:sz w:val="24"/>
          <w:szCs w:val="24"/>
          <w:lang w:eastAsia="en-US"/>
        </w:rPr>
        <w:t>дошкольном</w:t>
      </w:r>
      <w:proofErr w:type="gramEnd"/>
      <w:r w:rsidRPr="00FD4393">
        <w:rPr>
          <w:rFonts w:eastAsia="Calibri"/>
          <w:sz w:val="24"/>
          <w:szCs w:val="24"/>
          <w:lang w:eastAsia="en-US"/>
        </w:rPr>
        <w:t xml:space="preserve"> образовательном </w:t>
      </w:r>
      <w:proofErr w:type="spellStart"/>
      <w:r w:rsidRPr="00FD4393">
        <w:rPr>
          <w:rFonts w:eastAsia="Calibri"/>
          <w:sz w:val="24"/>
          <w:szCs w:val="24"/>
          <w:lang w:eastAsia="en-US"/>
        </w:rPr>
        <w:t>учрежлении</w:t>
      </w:r>
      <w:proofErr w:type="spellEnd"/>
      <w:r w:rsidRPr="00FD4393">
        <w:rPr>
          <w:rFonts w:eastAsia="Calibri"/>
          <w:sz w:val="24"/>
          <w:szCs w:val="24"/>
          <w:lang w:eastAsia="en-US"/>
        </w:rPr>
        <w:t xml:space="preserve">. – М.: </w:t>
      </w:r>
      <w:proofErr w:type="spellStart"/>
      <w:r w:rsidRPr="00FD4393">
        <w:rPr>
          <w:rFonts w:eastAsia="Calibri"/>
          <w:sz w:val="24"/>
          <w:szCs w:val="24"/>
          <w:lang w:eastAsia="en-US"/>
        </w:rPr>
        <w:t>Скрепторий</w:t>
      </w:r>
      <w:proofErr w:type="spellEnd"/>
      <w:r w:rsidRPr="00FD4393">
        <w:rPr>
          <w:rFonts w:eastAsia="Calibri"/>
          <w:sz w:val="24"/>
          <w:szCs w:val="24"/>
          <w:lang w:eastAsia="en-US"/>
        </w:rPr>
        <w:t xml:space="preserve">, 2004.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Пензулаева</w:t>
      </w:r>
      <w:proofErr w:type="spellEnd"/>
      <w:r w:rsidRPr="00FD4393">
        <w:rPr>
          <w:rFonts w:eastAsia="Calibri"/>
          <w:sz w:val="24"/>
          <w:szCs w:val="24"/>
          <w:lang w:eastAsia="en-US"/>
        </w:rPr>
        <w:t xml:space="preserve"> Л.И. Подвижные игры и игровые упражнения для детей 5-7 лет. – М.: </w:t>
      </w:r>
      <w:proofErr w:type="spellStart"/>
      <w:r w:rsidRPr="00FD4393">
        <w:rPr>
          <w:rFonts w:eastAsia="Calibri"/>
          <w:sz w:val="24"/>
          <w:szCs w:val="24"/>
          <w:lang w:eastAsia="en-US"/>
        </w:rPr>
        <w:t>Владос</w:t>
      </w:r>
      <w:proofErr w:type="spellEnd"/>
      <w:r w:rsidRPr="00FD4393">
        <w:rPr>
          <w:rFonts w:eastAsia="Calibri"/>
          <w:sz w:val="24"/>
          <w:szCs w:val="24"/>
          <w:lang w:eastAsia="en-US"/>
        </w:rPr>
        <w:t xml:space="preserve">, 2002.  </w:t>
      </w:r>
      <w:proofErr w:type="spellStart"/>
      <w:r w:rsidRPr="00FD4393">
        <w:rPr>
          <w:rFonts w:eastAsia="Calibri"/>
          <w:sz w:val="24"/>
          <w:szCs w:val="24"/>
          <w:lang w:eastAsia="en-US"/>
        </w:rPr>
        <w:t>Богина</w:t>
      </w:r>
      <w:proofErr w:type="spellEnd"/>
      <w:r w:rsidRPr="00FD4393">
        <w:rPr>
          <w:rFonts w:eastAsia="Calibri"/>
          <w:sz w:val="24"/>
          <w:szCs w:val="24"/>
          <w:lang w:eastAsia="en-US"/>
        </w:rPr>
        <w:t xml:space="preserve"> Т.Л. «Охрана здоровья детей в дошкольных учреждениях». – М.: Мозаика-Синтез, 2006 . </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Борисова М.М. Малоподвижные игры и упражнения для детей 3-7 лет: Методическое пособие. – М.: Мозаика-Синтез, 2012 г.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t>Пензуллаева</w:t>
      </w:r>
      <w:proofErr w:type="spellEnd"/>
      <w:r w:rsidRPr="00FD4393">
        <w:rPr>
          <w:rFonts w:eastAsia="Calibri"/>
          <w:sz w:val="24"/>
          <w:szCs w:val="24"/>
          <w:lang w:eastAsia="en-US"/>
        </w:rPr>
        <w:t xml:space="preserve"> Л.И. Физическая культура в детском саду. Система работы в средней группе: Методическое пособие. – М.: Мозаика-Синтез, 2012 г.</w:t>
      </w:r>
    </w:p>
    <w:p w:rsidR="00FD4393" w:rsidRPr="00FD4393" w:rsidRDefault="00FD4393" w:rsidP="00FD4393">
      <w:pPr>
        <w:autoSpaceDE w:val="0"/>
        <w:autoSpaceDN w:val="0"/>
        <w:adjustRightInd w:val="0"/>
        <w:contextualSpacing/>
        <w:rPr>
          <w:rFonts w:eastAsia="Calibri"/>
          <w:sz w:val="24"/>
          <w:szCs w:val="24"/>
          <w:lang w:eastAsia="en-US"/>
        </w:rPr>
      </w:pPr>
      <w:r w:rsidRPr="00FD4393">
        <w:rPr>
          <w:rFonts w:eastAsia="Calibri"/>
          <w:sz w:val="24"/>
          <w:szCs w:val="24"/>
          <w:lang w:eastAsia="en-US"/>
        </w:rPr>
        <w:t xml:space="preserve"> </w:t>
      </w:r>
      <w:proofErr w:type="spellStart"/>
      <w:r w:rsidRPr="00FD4393">
        <w:rPr>
          <w:rFonts w:eastAsia="Calibri"/>
          <w:sz w:val="24"/>
          <w:szCs w:val="24"/>
          <w:lang w:eastAsia="en-US"/>
        </w:rPr>
        <w:t>Пензуллаева</w:t>
      </w:r>
      <w:proofErr w:type="spellEnd"/>
      <w:r w:rsidRPr="00FD4393">
        <w:rPr>
          <w:rFonts w:eastAsia="Calibri"/>
          <w:sz w:val="24"/>
          <w:szCs w:val="24"/>
          <w:lang w:eastAsia="en-US"/>
        </w:rPr>
        <w:t xml:space="preserve"> Л.И. Физическая культура в детском саду. Система работы в старшей группе: Методическое пособие. – М.: Мозаика-Синтез, 2012 г. </w:t>
      </w:r>
    </w:p>
    <w:p w:rsidR="00FD4393" w:rsidRPr="00FD4393" w:rsidRDefault="00FD4393" w:rsidP="00FD4393">
      <w:pPr>
        <w:autoSpaceDE w:val="0"/>
        <w:autoSpaceDN w:val="0"/>
        <w:adjustRightInd w:val="0"/>
        <w:contextualSpacing/>
        <w:rPr>
          <w:rFonts w:eastAsia="Calibri"/>
          <w:sz w:val="24"/>
          <w:szCs w:val="24"/>
          <w:lang w:eastAsia="en-US"/>
        </w:rPr>
      </w:pPr>
      <w:proofErr w:type="spellStart"/>
      <w:r w:rsidRPr="00FD4393">
        <w:rPr>
          <w:rFonts w:eastAsia="Calibri"/>
          <w:sz w:val="24"/>
          <w:szCs w:val="24"/>
          <w:lang w:eastAsia="en-US"/>
        </w:rPr>
        <w:lastRenderedPageBreak/>
        <w:t>Пензуллаева</w:t>
      </w:r>
      <w:proofErr w:type="spellEnd"/>
      <w:r w:rsidRPr="00FD4393">
        <w:rPr>
          <w:rFonts w:eastAsia="Calibri"/>
          <w:sz w:val="24"/>
          <w:szCs w:val="24"/>
          <w:lang w:eastAsia="en-US"/>
        </w:rPr>
        <w:t xml:space="preserve"> Л.И. Физическая культура в детском саду. Система работы в подготовительной группе: Методическое пособие. – М.: Мозаика-Синтез, 2012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Сборник подвижных игр: Методическое пособие / Автор-составитель </w:t>
      </w:r>
      <w:proofErr w:type="spellStart"/>
      <w:r w:rsidRPr="00FD4393">
        <w:rPr>
          <w:rFonts w:eastAsia="Calibri"/>
          <w:lang w:eastAsia="en-US"/>
        </w:rPr>
        <w:t>Э.Я.Степаненкова</w:t>
      </w:r>
      <w:proofErr w:type="spellEnd"/>
      <w:r w:rsidRPr="00FD4393">
        <w:rPr>
          <w:rFonts w:eastAsia="Calibri"/>
          <w:lang w:eastAsia="en-US"/>
        </w:rPr>
        <w:t>. – М.:  Мозаика-Синтез, 2011 г.</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roofErr w:type="spellStart"/>
      <w:r w:rsidRPr="00FD4393">
        <w:rPr>
          <w:rFonts w:eastAsia="Calibri"/>
          <w:lang w:eastAsia="en-US"/>
        </w:rPr>
        <w:t>Степаненкова</w:t>
      </w:r>
      <w:proofErr w:type="spellEnd"/>
      <w:r w:rsidRPr="00FD4393">
        <w:rPr>
          <w:rFonts w:eastAsia="Calibri"/>
          <w:lang w:eastAsia="en-US"/>
        </w:rPr>
        <w:t xml:space="preserve"> Э.Я. Методика проведения подвижных игр. М.: Мозаика-Синтез, 2009 г.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Развитие детей раннего возраста Ребенок второго года жизни: </w:t>
      </w:r>
    </w:p>
    <w:p w:rsid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roofErr w:type="spellStart"/>
      <w:r w:rsidRPr="00FD4393">
        <w:rPr>
          <w:rFonts w:eastAsia="Calibri"/>
          <w:lang w:eastAsia="en-US"/>
        </w:rPr>
        <w:t>С.Н.Теплюк</w:t>
      </w:r>
      <w:proofErr w:type="spellEnd"/>
      <w:r w:rsidRPr="00FD4393">
        <w:rPr>
          <w:rFonts w:eastAsia="Calibri"/>
          <w:lang w:eastAsia="en-US"/>
        </w:rPr>
        <w:t>. – М.: Мозаика-Синтез, 2008 г. Ребенок от рождения до года: 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
    <w:p w:rsidR="00FD4393" w:rsidRPr="00FD4393" w:rsidRDefault="00FD4393" w:rsidP="00FD4393">
      <w:pPr>
        <w:autoSpaceDE w:val="0"/>
        <w:autoSpaceDN w:val="0"/>
        <w:adjustRightInd w:val="0"/>
        <w:contextualSpacing/>
        <w:rPr>
          <w:rFonts w:eastAsia="Calibri"/>
          <w:lang w:eastAsia="en-US"/>
        </w:rPr>
      </w:pPr>
      <w:proofErr w:type="spellStart"/>
      <w:r w:rsidRPr="00FD4393">
        <w:rPr>
          <w:rFonts w:eastAsia="Calibri"/>
          <w:lang w:eastAsia="en-US"/>
        </w:rPr>
        <w:t>С.Н.Теплюк</w:t>
      </w:r>
      <w:proofErr w:type="spellEnd"/>
      <w:r w:rsidRPr="00FD4393">
        <w:rPr>
          <w:rFonts w:eastAsia="Calibri"/>
          <w:lang w:eastAsia="en-US"/>
        </w:rPr>
        <w:t>. – М.: Мозаика-синтез, 2008 г. Ребенок третьего года жизни: 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roofErr w:type="spellStart"/>
      <w:r w:rsidRPr="00FD4393">
        <w:rPr>
          <w:rFonts w:eastAsia="Calibri"/>
          <w:lang w:eastAsia="en-US"/>
        </w:rPr>
        <w:t>С.Н.Теплюк</w:t>
      </w:r>
      <w:proofErr w:type="spellEnd"/>
      <w:r w:rsidRPr="00FD4393">
        <w:rPr>
          <w:rFonts w:eastAsia="Calibri"/>
          <w:lang w:eastAsia="en-US"/>
        </w:rPr>
        <w:t xml:space="preserve">. – М.: Мозаика-синтез, 2011 г. </w:t>
      </w:r>
    </w:p>
    <w:p w:rsidR="00FD4393" w:rsidRPr="00FD4393" w:rsidRDefault="00FD4393" w:rsidP="00FD4393">
      <w:pPr>
        <w:autoSpaceDE w:val="0"/>
        <w:autoSpaceDN w:val="0"/>
        <w:adjustRightInd w:val="0"/>
        <w:contextualSpacing/>
        <w:rPr>
          <w:rFonts w:eastAsia="Calibri"/>
          <w:lang w:eastAsia="en-US"/>
        </w:rPr>
      </w:pPr>
      <w:proofErr w:type="spellStart"/>
      <w:r w:rsidRPr="00FD4393">
        <w:rPr>
          <w:rFonts w:eastAsia="Calibri"/>
          <w:lang w:eastAsia="en-US"/>
        </w:rPr>
        <w:t>Теплюк</w:t>
      </w:r>
      <w:proofErr w:type="spellEnd"/>
      <w:r w:rsidRPr="00FD4393">
        <w:rPr>
          <w:rFonts w:eastAsia="Calibri"/>
          <w:lang w:eastAsia="en-US"/>
        </w:rPr>
        <w:t xml:space="preserve"> С.Н. Актуальные проблемы развития и воспитания детей от рождения до 3 лет: 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roofErr w:type="spellStart"/>
      <w:r w:rsidRPr="00FD4393">
        <w:rPr>
          <w:rFonts w:eastAsia="Calibri"/>
          <w:lang w:eastAsia="en-US"/>
        </w:rPr>
        <w:t>С.Н.Теплюк</w:t>
      </w:r>
      <w:proofErr w:type="spellEnd"/>
      <w:r w:rsidRPr="00FD4393">
        <w:rPr>
          <w:rFonts w:eastAsia="Calibri"/>
          <w:lang w:eastAsia="en-US"/>
        </w:rPr>
        <w:t xml:space="preserve">. – М.: Мозаика-Синтез, 2010 г. </w:t>
      </w:r>
      <w:proofErr w:type="spellStart"/>
      <w:r w:rsidRPr="00FD4393">
        <w:rPr>
          <w:rFonts w:eastAsia="Calibri"/>
          <w:lang w:eastAsia="en-US"/>
        </w:rPr>
        <w:t>Теплюк</w:t>
      </w:r>
      <w:proofErr w:type="spellEnd"/>
      <w:r w:rsidRPr="00FD4393">
        <w:rPr>
          <w:rFonts w:eastAsia="Calibri"/>
          <w:lang w:eastAsia="en-US"/>
        </w:rPr>
        <w:t xml:space="preserve"> С.Н., </w:t>
      </w:r>
      <w:proofErr w:type="spellStart"/>
      <w:r w:rsidRPr="00FD4393">
        <w:rPr>
          <w:rFonts w:eastAsia="Calibri"/>
          <w:lang w:eastAsia="en-US"/>
        </w:rPr>
        <w:t>Лямина</w:t>
      </w:r>
      <w:proofErr w:type="spellEnd"/>
      <w:r w:rsidRPr="00FD4393">
        <w:rPr>
          <w:rFonts w:eastAsia="Calibri"/>
          <w:lang w:eastAsia="en-US"/>
        </w:rPr>
        <w:t xml:space="preserve"> Г.М., </w:t>
      </w:r>
      <w:proofErr w:type="spellStart"/>
      <w:r w:rsidRPr="00FD4393">
        <w:rPr>
          <w:rFonts w:eastAsia="Calibri"/>
          <w:lang w:eastAsia="en-US"/>
        </w:rPr>
        <w:t>Зацепина</w:t>
      </w:r>
      <w:proofErr w:type="spellEnd"/>
      <w:r w:rsidRPr="00FD4393">
        <w:rPr>
          <w:rFonts w:eastAsia="Calibri"/>
          <w:lang w:eastAsia="en-US"/>
        </w:rPr>
        <w:t xml:space="preserve"> М.Б. Дети раннего возраста в детском саду: 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roofErr w:type="spellStart"/>
      <w:r w:rsidRPr="00FD4393">
        <w:rPr>
          <w:rFonts w:eastAsia="Calibri"/>
          <w:lang w:eastAsia="en-US"/>
        </w:rPr>
        <w:t>С.Н.Теплюк</w:t>
      </w:r>
      <w:proofErr w:type="spellEnd"/>
      <w:r w:rsidRPr="00FD4393">
        <w:rPr>
          <w:rFonts w:eastAsia="Calibri"/>
          <w:lang w:eastAsia="en-US"/>
        </w:rPr>
        <w:t xml:space="preserve">. – М.: Мозаика-Синтез, 2007 г.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Взаимодействие с семьей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proofErr w:type="spellStart"/>
      <w:r w:rsidRPr="00FD4393">
        <w:rPr>
          <w:rFonts w:eastAsia="Calibri"/>
          <w:lang w:eastAsia="en-US"/>
        </w:rPr>
        <w:t>Додокина</w:t>
      </w:r>
      <w:proofErr w:type="spellEnd"/>
      <w:r w:rsidRPr="00FD4393">
        <w:rPr>
          <w:rFonts w:eastAsia="Calibri"/>
          <w:lang w:eastAsia="en-US"/>
        </w:rPr>
        <w:t xml:space="preserve"> Е.С. Семейный театр в детском саду: Методическое пособие</w:t>
      </w:r>
      <w:proofErr w:type="gramStart"/>
      <w:r w:rsidRPr="00FD4393">
        <w:rPr>
          <w:rFonts w:eastAsia="Calibri"/>
          <w:lang w:eastAsia="en-US"/>
        </w:rPr>
        <w:t xml:space="preserve"> /П</w:t>
      </w:r>
      <w:proofErr w:type="gramEnd"/>
      <w:r w:rsidRPr="00FD4393">
        <w:rPr>
          <w:rFonts w:eastAsia="Calibri"/>
          <w:lang w:eastAsia="en-US"/>
        </w:rPr>
        <w:t xml:space="preserve">од ред. </w:t>
      </w:r>
      <w:proofErr w:type="spellStart"/>
      <w:r w:rsidRPr="00FD4393">
        <w:rPr>
          <w:rFonts w:eastAsia="Calibri"/>
          <w:lang w:eastAsia="en-US"/>
        </w:rPr>
        <w:t>С.Н.Теплюк</w:t>
      </w:r>
      <w:proofErr w:type="spellEnd"/>
      <w:r w:rsidRPr="00FD4393">
        <w:rPr>
          <w:rFonts w:eastAsia="Calibri"/>
          <w:lang w:eastAsia="en-US"/>
        </w:rPr>
        <w:t xml:space="preserve">. –  М.: Мозаика-Синтез , 2008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Психолог в детском саду, мониторинг </w:t>
      </w:r>
      <w:proofErr w:type="spellStart"/>
      <w:r w:rsidRPr="00FD4393">
        <w:rPr>
          <w:rFonts w:eastAsia="Calibri"/>
          <w:lang w:eastAsia="en-US"/>
        </w:rPr>
        <w:t>Веракса</w:t>
      </w:r>
      <w:proofErr w:type="spellEnd"/>
      <w:r w:rsidRPr="00FD4393">
        <w:rPr>
          <w:rFonts w:eastAsia="Calibri"/>
          <w:lang w:eastAsia="en-US"/>
        </w:rPr>
        <w:t xml:space="preserve"> А.Н. Индивидуальная психологическая диагностика ребенка 5-7 лет. Методическое пособие. – М.: Мозаика-Синтез, 2012 г. </w:t>
      </w:r>
    </w:p>
    <w:p w:rsidR="00FD4393" w:rsidRPr="00FD4393" w:rsidRDefault="00FD4393" w:rsidP="00FD4393">
      <w:pPr>
        <w:autoSpaceDE w:val="0"/>
        <w:autoSpaceDN w:val="0"/>
        <w:adjustRightInd w:val="0"/>
        <w:contextualSpacing/>
        <w:rPr>
          <w:rFonts w:eastAsia="Calibri"/>
          <w:lang w:eastAsia="en-US"/>
        </w:rPr>
      </w:pPr>
      <w:proofErr w:type="spellStart"/>
      <w:r w:rsidRPr="00FD4393">
        <w:rPr>
          <w:rFonts w:eastAsia="Calibri"/>
          <w:lang w:eastAsia="en-US"/>
        </w:rPr>
        <w:t>Веракса</w:t>
      </w:r>
      <w:proofErr w:type="spellEnd"/>
      <w:r w:rsidRPr="00FD4393">
        <w:rPr>
          <w:rFonts w:eastAsia="Calibri"/>
          <w:lang w:eastAsia="en-US"/>
        </w:rPr>
        <w:t xml:space="preserve"> Н.Е., </w:t>
      </w:r>
      <w:proofErr w:type="spellStart"/>
      <w:r w:rsidRPr="00FD4393">
        <w:rPr>
          <w:rFonts w:eastAsia="Calibri"/>
          <w:lang w:eastAsia="en-US"/>
        </w:rPr>
        <w:t>Веракса</w:t>
      </w:r>
      <w:proofErr w:type="spellEnd"/>
      <w:r w:rsidRPr="00FD4393">
        <w:rPr>
          <w:rFonts w:eastAsia="Calibri"/>
          <w:lang w:eastAsia="en-US"/>
        </w:rPr>
        <w:t xml:space="preserve"> А.Н. Развитие ребенка в дошкольном детстве: Методическое пособие. –   М.: Мозаика-Синтез, 2006 г.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roofErr w:type="spellStart"/>
      <w:r w:rsidRPr="00FD4393">
        <w:rPr>
          <w:rFonts w:eastAsia="Calibri"/>
          <w:lang w:eastAsia="en-US"/>
        </w:rPr>
        <w:t>Веракса</w:t>
      </w:r>
      <w:proofErr w:type="spellEnd"/>
      <w:r w:rsidRPr="00FD4393">
        <w:rPr>
          <w:rFonts w:eastAsia="Calibri"/>
          <w:lang w:eastAsia="en-US"/>
        </w:rPr>
        <w:t xml:space="preserve"> А.Н., </w:t>
      </w:r>
      <w:proofErr w:type="spellStart"/>
      <w:r w:rsidRPr="00FD4393">
        <w:rPr>
          <w:rFonts w:eastAsia="Calibri"/>
          <w:lang w:eastAsia="en-US"/>
        </w:rPr>
        <w:t>Гуторова</w:t>
      </w:r>
      <w:proofErr w:type="spellEnd"/>
      <w:r w:rsidRPr="00FD4393">
        <w:rPr>
          <w:rFonts w:eastAsia="Calibri"/>
          <w:lang w:eastAsia="en-US"/>
        </w:rPr>
        <w:t xml:space="preserve"> М.Ф. Практический психолог в детском саду: методическое пособие. –  М.: Мозаика-синтез, 2011 г. Педагогическая диагностика детей перед поступлением в школу: Методическое пособие / под ред. Т.С.Комаровой, </w:t>
      </w:r>
      <w:proofErr w:type="spellStart"/>
      <w:r w:rsidRPr="00FD4393">
        <w:rPr>
          <w:rFonts w:eastAsia="Calibri"/>
          <w:lang w:eastAsia="en-US"/>
        </w:rPr>
        <w:t>О.А.Соломенниковой</w:t>
      </w:r>
      <w:proofErr w:type="spellEnd"/>
      <w:r w:rsidRPr="00FD4393">
        <w:rPr>
          <w:rFonts w:eastAsia="Calibri"/>
          <w:lang w:eastAsia="en-US"/>
        </w:rPr>
        <w:t xml:space="preserve">. – М.: Мозаика-Синтез, 2011 г.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Демонстрационный материал для образовательного процесса (ознакомление с окружающим миром)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Овощи. 2. Фрукты. 3. Фрукты. 4. Ягоды. 5. Грибы съедобные. 6. Лесные ягоды. 7. Домашние животные. 8. Животные на ферме. 9. Дикие животные. 10. Птицы. 11. Перелетные птицы. 12. Домашние птицы. 13. Бабочки. 14. Насекомые. 15. Транспорт. 16. Водный транспорт. 17. Авиации. 18. Спортивный инвентарь. 19. Летние виды спорта. 20. 20.Зимние виды транспорта. 21. 21 .Бытовая техника. 22. Рыбы. 23. Животные океана. 24. Животные </w:t>
      </w:r>
      <w:proofErr w:type="gramStart"/>
      <w:r w:rsidRPr="00FD4393">
        <w:rPr>
          <w:rFonts w:eastAsia="Calibri"/>
          <w:lang w:eastAsia="en-US"/>
        </w:rPr>
        <w:t>ср</w:t>
      </w:r>
      <w:proofErr w:type="gramEnd"/>
      <w:r w:rsidRPr="00FD4393">
        <w:rPr>
          <w:rFonts w:eastAsia="Calibri"/>
          <w:lang w:eastAsia="en-US"/>
        </w:rPr>
        <w:t xml:space="preserve">. полосы. 25. Животные </w:t>
      </w:r>
      <w:proofErr w:type="spellStart"/>
      <w:r w:rsidRPr="00FD4393">
        <w:rPr>
          <w:rFonts w:eastAsia="Calibri"/>
          <w:lang w:eastAsia="en-US"/>
        </w:rPr>
        <w:t>жарк</w:t>
      </w:r>
      <w:proofErr w:type="spellEnd"/>
      <w:r w:rsidRPr="00FD4393">
        <w:rPr>
          <w:rFonts w:eastAsia="Calibri"/>
          <w:lang w:eastAsia="en-US"/>
        </w:rPr>
        <w:t xml:space="preserve">. стран. 26. Высоко в горах. 27. Арктика и Антарктика. 28. Животные Африки. 29. Животные Австралии. 30. Комнатные растения. 31. Деревья и листья. 32. Садовые цветы. 33. Цветы. 34. Продукты. 35. Профессии. 36. Армии.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37. Одежда. 38. Обувь. 39. Головные уборы. 40. Игрушки. 41. Школьные принадлежи,. 42. Посуда. 43. Музыкальные </w:t>
      </w:r>
      <w:proofErr w:type="spellStart"/>
      <w:r w:rsidRPr="00FD4393">
        <w:rPr>
          <w:rFonts w:eastAsia="Calibri"/>
          <w:lang w:eastAsia="en-US"/>
        </w:rPr>
        <w:t>инстр</w:t>
      </w:r>
      <w:proofErr w:type="spellEnd"/>
      <w:r w:rsidRPr="00FD4393">
        <w:rPr>
          <w:rFonts w:eastAsia="Calibri"/>
          <w:lang w:eastAsia="en-US"/>
        </w:rPr>
        <w:t xml:space="preserve">, 44. Инструменты. 45. Мебель. 46. Интерьер. 47. Распорядок дня. 48. Питание. 49. Народные сказки. 50. Народные костюмы. 51. Семья. 52. Мой город. 53. Родная страна. 54. Народы мира. 55. Народы России (Зарубежье) 56. Космос. 57. Пожарная безопасность. 58. 0.Б.Ж. 59. Правила </w:t>
      </w:r>
      <w:proofErr w:type="spellStart"/>
      <w:r w:rsidRPr="00FD4393">
        <w:rPr>
          <w:rFonts w:eastAsia="Calibri"/>
          <w:lang w:eastAsia="en-US"/>
        </w:rPr>
        <w:t>дор</w:t>
      </w:r>
      <w:proofErr w:type="gramStart"/>
      <w:r w:rsidRPr="00FD4393">
        <w:rPr>
          <w:rFonts w:eastAsia="Calibri"/>
          <w:lang w:eastAsia="en-US"/>
        </w:rPr>
        <w:t>.д</w:t>
      </w:r>
      <w:proofErr w:type="gramEnd"/>
      <w:r w:rsidRPr="00FD4393">
        <w:rPr>
          <w:rFonts w:eastAsia="Calibri"/>
          <w:lang w:eastAsia="en-US"/>
        </w:rPr>
        <w:t>вижения</w:t>
      </w:r>
      <w:proofErr w:type="spellEnd"/>
      <w:r w:rsidRPr="00FD4393">
        <w:rPr>
          <w:rFonts w:eastAsia="Calibri"/>
          <w:lang w:eastAsia="en-US"/>
        </w:rPr>
        <w:t xml:space="preserve"> 60. </w:t>
      </w:r>
      <w:proofErr w:type="spellStart"/>
      <w:r w:rsidRPr="00FD4393">
        <w:rPr>
          <w:rFonts w:eastAsia="Calibri"/>
          <w:lang w:eastAsia="en-US"/>
        </w:rPr>
        <w:t>Дид</w:t>
      </w:r>
      <w:proofErr w:type="spellEnd"/>
      <w:r w:rsidRPr="00FD4393">
        <w:rPr>
          <w:rFonts w:eastAsia="Calibri"/>
          <w:lang w:eastAsia="en-US"/>
        </w:rPr>
        <w:t xml:space="preserve">. игры, кроссворды. 61. Машины на нашей улице. 62. </w:t>
      </w:r>
      <w:r w:rsidRPr="00FD4393">
        <w:rPr>
          <w:rFonts w:eastAsia="Calibri"/>
          <w:lang w:eastAsia="en-US"/>
        </w:rPr>
        <w:lastRenderedPageBreak/>
        <w:t xml:space="preserve">Метод, материал ПДД 63. Литератур, материал. 64. Перечень литературы. 65. Конспекты занятий. 66. 66.Экскурсии, целевые прогул. 67. Работа с родителями 68. Праздники, вечера развлечений ПДД.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Демонстрационный материал для образовательного процесса (формирование элементарных математических представлений)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Геометрические формы. 2. Квадрат. 3. Треугольник. 4. Прямоугольник. 5. 5.Овал. 6. Круг. 7. Размеры. 8. Форма. 9. Начинаем измерять. 10. Цвет. 11. Учимся ориентироваться в пространстве 12. Все о времени. 13. Один и много. 14. Количественный счет. 15. Учимся считать. 16. Математика.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17. Сосчитай и покажи. 18. Решение задач. 19. Математические считалки 20. Стихи по математике. 21. Двигательные паузы.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Демонстрационный материал для образовательного процесса (ознакомление с природой)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Экологическая тетрадь. 2. 2.Экологическая азбука. 3. Естествознание: Вода. Воздух. Огонь. Земля. 4. Земля. 5. Воздух. 6. Вода. 7. Огонь. 8. Насекомые. 9. Звери. 10. Птицы. 11. 0т крокодила до лягушки. 12. 0т акулы до ерша. 13. 0т орла до воробья. 14. Естествознание. 15. Береги живое. Лес. Луг. 16. Береги живое. Город. Водоем. 17. Игра в экологическом  воспитании 18. Времена года. 19. Весна. 20. Зима. 21. Осень. 22. Лето. 23. Наблюдения в природе 1мл.гр. 24. Наблюдения в природе 2мл.гр. 25. Наблюдения в природе </w:t>
      </w:r>
      <w:proofErr w:type="gramStart"/>
      <w:r w:rsidRPr="00FD4393">
        <w:rPr>
          <w:rFonts w:eastAsia="Calibri"/>
          <w:lang w:eastAsia="en-US"/>
        </w:rPr>
        <w:t>Ср</w:t>
      </w:r>
      <w:proofErr w:type="gramEnd"/>
      <w:r w:rsidRPr="00FD4393">
        <w:rPr>
          <w:rFonts w:eastAsia="Calibri"/>
          <w:lang w:eastAsia="en-US"/>
        </w:rPr>
        <w:t xml:space="preserve">.гр. 26. Наблюдения в природе ст. гр. 27. Наблюдения в природе </w:t>
      </w:r>
      <w:proofErr w:type="spellStart"/>
      <w:r w:rsidRPr="00FD4393">
        <w:rPr>
          <w:rFonts w:eastAsia="Calibri"/>
          <w:lang w:eastAsia="en-US"/>
        </w:rPr>
        <w:t>подг.гр</w:t>
      </w:r>
      <w:proofErr w:type="spellEnd"/>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Демонстрационный материал для образовательного процесса (художественное творчество) </w:t>
      </w:r>
    </w:p>
    <w:p w:rsidR="00FD4393" w:rsidRP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Дымка. 2. </w:t>
      </w:r>
      <w:proofErr w:type="spellStart"/>
      <w:r w:rsidRPr="00FD4393">
        <w:rPr>
          <w:rFonts w:eastAsia="Calibri"/>
          <w:lang w:eastAsia="en-US"/>
        </w:rPr>
        <w:t>Жостовская</w:t>
      </w:r>
      <w:proofErr w:type="spellEnd"/>
      <w:r w:rsidRPr="00FD4393">
        <w:rPr>
          <w:rFonts w:eastAsia="Calibri"/>
          <w:lang w:eastAsia="en-US"/>
        </w:rPr>
        <w:t xml:space="preserve"> роспись. 3. Хохлома. 4. Гжель. 5. Рисование «Улыбки». 6. Рисование «Движение». 7. Рисование «Мои друзья». 8. Рисование «Игрушки». 9. Рисование «Букашки». 10. Рисование «</w:t>
      </w:r>
      <w:proofErr w:type="gramStart"/>
      <w:r w:rsidRPr="00FD4393">
        <w:rPr>
          <w:rFonts w:eastAsia="Calibri"/>
          <w:lang w:eastAsia="en-US"/>
        </w:rPr>
        <w:t>Зверюшки</w:t>
      </w:r>
      <w:proofErr w:type="gramEnd"/>
      <w:r w:rsidRPr="00FD4393">
        <w:rPr>
          <w:rFonts w:eastAsia="Calibri"/>
          <w:lang w:eastAsia="en-US"/>
        </w:rPr>
        <w:t xml:space="preserve">». 11. Море.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12. Ручной труд. Ст.гр. 13. Ручной труд. </w:t>
      </w:r>
      <w:proofErr w:type="spellStart"/>
      <w:r w:rsidRPr="00FD4393">
        <w:rPr>
          <w:rFonts w:eastAsia="Calibri"/>
          <w:lang w:eastAsia="en-US"/>
        </w:rPr>
        <w:t>Подг</w:t>
      </w:r>
      <w:proofErr w:type="spellEnd"/>
      <w:r w:rsidRPr="00FD4393">
        <w:rPr>
          <w:rFonts w:eastAsia="Calibri"/>
          <w:lang w:eastAsia="en-US"/>
        </w:rPr>
        <w:t xml:space="preserve">. гр. 14. Учимся мастерить. </w:t>
      </w:r>
      <w:proofErr w:type="spellStart"/>
      <w:r w:rsidRPr="00FD4393">
        <w:rPr>
          <w:rFonts w:eastAsia="Calibri"/>
          <w:lang w:eastAsia="en-US"/>
        </w:rPr>
        <w:t>Подг</w:t>
      </w:r>
      <w:proofErr w:type="spellEnd"/>
      <w:r w:rsidRPr="00FD4393">
        <w:rPr>
          <w:rFonts w:eastAsia="Calibri"/>
          <w:lang w:eastAsia="en-US"/>
        </w:rPr>
        <w:t xml:space="preserve">. Гр. 15. Лепка. 16. Ручной труд ст.гр. 17. Ручной труд </w:t>
      </w:r>
      <w:proofErr w:type="spellStart"/>
      <w:r w:rsidRPr="00FD4393">
        <w:rPr>
          <w:rFonts w:eastAsia="Calibri"/>
          <w:lang w:eastAsia="en-US"/>
        </w:rPr>
        <w:t>подг</w:t>
      </w:r>
      <w:proofErr w:type="spellEnd"/>
      <w:r w:rsidRPr="00FD4393">
        <w:rPr>
          <w:rFonts w:eastAsia="Calibri"/>
          <w:lang w:eastAsia="en-US"/>
        </w:rPr>
        <w:t xml:space="preserve">. гр. 18. Учимся мастерить </w:t>
      </w:r>
      <w:proofErr w:type="spellStart"/>
      <w:r w:rsidRPr="00FD4393">
        <w:rPr>
          <w:rFonts w:eastAsia="Calibri"/>
          <w:lang w:eastAsia="en-US"/>
        </w:rPr>
        <w:t>подг</w:t>
      </w:r>
      <w:proofErr w:type="spellEnd"/>
      <w:r w:rsidRPr="00FD4393">
        <w:rPr>
          <w:rFonts w:eastAsia="Calibri"/>
          <w:lang w:eastAsia="en-US"/>
        </w:rPr>
        <w:t xml:space="preserve">. гр. 19. Лепка 20. Образцы </w:t>
      </w:r>
      <w:proofErr w:type="spellStart"/>
      <w:r w:rsidRPr="00FD4393">
        <w:rPr>
          <w:rFonts w:eastAsia="Calibri"/>
          <w:lang w:eastAsia="en-US"/>
        </w:rPr>
        <w:t>аппликац</w:t>
      </w:r>
      <w:proofErr w:type="spellEnd"/>
      <w:r w:rsidRPr="00FD4393">
        <w:rPr>
          <w:rFonts w:eastAsia="Calibri"/>
          <w:lang w:eastAsia="en-US"/>
        </w:rPr>
        <w:t xml:space="preserve">. мл гр. 21. Образцы </w:t>
      </w:r>
      <w:proofErr w:type="spellStart"/>
      <w:r w:rsidRPr="00FD4393">
        <w:rPr>
          <w:rFonts w:eastAsia="Calibri"/>
          <w:lang w:eastAsia="en-US"/>
        </w:rPr>
        <w:t>аппликац</w:t>
      </w:r>
      <w:proofErr w:type="spellEnd"/>
      <w:r w:rsidRPr="00FD4393">
        <w:rPr>
          <w:rFonts w:eastAsia="Calibri"/>
          <w:lang w:eastAsia="en-US"/>
        </w:rPr>
        <w:t xml:space="preserve">. ср. гр. 22. Образцы </w:t>
      </w:r>
      <w:proofErr w:type="spellStart"/>
      <w:r w:rsidRPr="00FD4393">
        <w:rPr>
          <w:rFonts w:eastAsia="Calibri"/>
          <w:lang w:eastAsia="en-US"/>
        </w:rPr>
        <w:t>аппликац</w:t>
      </w:r>
      <w:proofErr w:type="spellEnd"/>
      <w:r w:rsidRPr="00FD4393">
        <w:rPr>
          <w:rFonts w:eastAsia="Calibri"/>
          <w:lang w:eastAsia="en-US"/>
        </w:rPr>
        <w:t xml:space="preserve">. ст. гр. 23. Образцы </w:t>
      </w:r>
      <w:proofErr w:type="spellStart"/>
      <w:r w:rsidRPr="00FD4393">
        <w:rPr>
          <w:rFonts w:eastAsia="Calibri"/>
          <w:lang w:eastAsia="en-US"/>
        </w:rPr>
        <w:t>аппликац</w:t>
      </w:r>
      <w:proofErr w:type="spellEnd"/>
      <w:r w:rsidRPr="00FD4393">
        <w:rPr>
          <w:rFonts w:eastAsia="Calibri"/>
          <w:lang w:eastAsia="en-US"/>
        </w:rPr>
        <w:t>. под</w:t>
      </w:r>
      <w:proofErr w:type="gramStart"/>
      <w:r w:rsidRPr="00FD4393">
        <w:rPr>
          <w:rFonts w:eastAsia="Calibri"/>
          <w:lang w:eastAsia="en-US"/>
        </w:rPr>
        <w:t>.</w:t>
      </w:r>
      <w:proofErr w:type="gramEnd"/>
      <w:r w:rsidRPr="00FD4393">
        <w:rPr>
          <w:rFonts w:eastAsia="Calibri"/>
          <w:lang w:eastAsia="en-US"/>
        </w:rPr>
        <w:t xml:space="preserve"> </w:t>
      </w:r>
      <w:proofErr w:type="gramStart"/>
      <w:r w:rsidRPr="00FD4393">
        <w:rPr>
          <w:rFonts w:eastAsia="Calibri"/>
          <w:lang w:eastAsia="en-US"/>
        </w:rPr>
        <w:t>г</w:t>
      </w:r>
      <w:proofErr w:type="gramEnd"/>
      <w:r w:rsidRPr="00FD4393">
        <w:rPr>
          <w:rFonts w:eastAsia="Calibri"/>
          <w:lang w:eastAsia="en-US"/>
        </w:rPr>
        <w:t xml:space="preserve">р. 24. Узоры аппликаций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Демонстрационный материал для образовательного процесса (речевое развитие)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Мы читаем. 2. Звериная азбука. 3. Сказка «Курочка Ряба». 4. Сказка «Репка». 5. Сказка «Колобок». 6. Сказка «Теремок». 7. Предметные картинки. 8. Предметные картинки 9. Предметные картинки 10. Предметные картинки. 11. Предметные картинки. 12. Предметные картинки. 13. Предметные картинки. 14. Составление предложений 15. Составление предложений 16. Составление предложений 17. Составление рассказа.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Методический материал по разделам: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lastRenderedPageBreak/>
        <w:t xml:space="preserve">1. «Работа с родителями» 2. «Развитие речи» 3. «Игровая деятельность ребенка» 4. «Трудовое воспитание» 5. «Конструирование» 6. «Изобразительная деятельность» 7. «ФЭМП» 8. «Физическое воспитание». 9. «Музыкальное воспитание». 10. «Психология». 11. «Плавание».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12. «Организация питания» 13. «Родной город» 14. «Правила дорожного движения» 15. «Театрализованная деятельность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Картины по сериям: </w:t>
      </w:r>
    </w:p>
    <w:p w:rsidR="00FD4393" w:rsidRP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Домашние животные -  автор С. А. Веретенникова 1. Овцы с ягнятами 2. Лошадь с жеребятами 3. Свинья с поросенком 4. Северные олени 5. </w:t>
      </w:r>
      <w:proofErr w:type="spellStart"/>
      <w:r w:rsidRPr="00FD4393">
        <w:rPr>
          <w:rFonts w:eastAsia="Calibri"/>
          <w:lang w:eastAsia="en-US"/>
        </w:rPr>
        <w:t>Ослы</w:t>
      </w:r>
      <w:proofErr w:type="spellEnd"/>
      <w:r w:rsidRPr="00FD4393">
        <w:rPr>
          <w:rFonts w:eastAsia="Calibri"/>
          <w:lang w:eastAsia="en-US"/>
        </w:rPr>
        <w:t xml:space="preserve"> 6. Верблюды 7. Утки и гуси 8. Кролики 9. Коза с козлятами 10. Корова с теленком 11. Куры 12. Собака со щенятами 13. Кошка с котятами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Дикие животные  - автор П. С. Меньшикова 1. Ежи 2. Лисица 3. Львы 4. Лоси 5. Волки 6. Тигры 7. Белки 8. Слоны 9. Зайцы 10. Обезьяны 11. Белые медведи 12. Бурые медведи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«Мы играем» - автор Е. Г. Батурина 1. Мы играем 2. На прогулке (осень) 3. Мы занимаемся 4. Наш уголок природы 5. Мы дежурим (по столовой) 6. Мы умываемся 7. Хорошо зимой. Зимние забавы 8. Мы пришли с прогулки 9. Наш праздник 10. Хорошо летом 11. Наш огород 12. На приусадебном участке 13. В огороде (уборка урожая) 14. Работаем в саду (весной)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«Хорошо у нас в саду» - автор Л.Б. </w:t>
      </w:r>
      <w:proofErr w:type="spellStart"/>
      <w:r w:rsidRPr="00FD4393">
        <w:rPr>
          <w:rFonts w:eastAsia="Calibri"/>
          <w:lang w:eastAsia="en-US"/>
        </w:rPr>
        <w:t>Маклакова</w:t>
      </w:r>
      <w:proofErr w:type="spellEnd"/>
      <w:r w:rsidRPr="00FD4393">
        <w:rPr>
          <w:rFonts w:eastAsia="Calibri"/>
          <w:lang w:eastAsia="en-US"/>
        </w:rPr>
        <w:t xml:space="preserve"> – Семенова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Едем в автобусе 2. Строим дом 3. Играем с матрешками 4. Спасаем мяч 5. Играем с песком 6. Катаем шары 7. Едем на лошадке 8. Помогаем товарищу 9. Поделись игрушками 10. На детской площадке 11. На спортивной площадке 12. Играем в поезд 13. Катаемся на санках 14. Дети кормят курицу и цыплят 15. Играем с водой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Звучащее слово - автор Г. А. </w:t>
      </w:r>
      <w:proofErr w:type="spellStart"/>
      <w:r w:rsidRPr="00FD4393">
        <w:rPr>
          <w:rFonts w:eastAsia="Calibri"/>
          <w:lang w:eastAsia="en-US"/>
        </w:rPr>
        <w:t>Тумакова</w:t>
      </w:r>
      <w:proofErr w:type="spellEnd"/>
      <w:r w:rsidRPr="00FD4393">
        <w:rPr>
          <w:rFonts w:eastAsia="Calibri"/>
          <w:lang w:eastAsia="en-US"/>
        </w:rPr>
        <w:t xml:space="preserve">        1. Звучащие слова 2. Какой это звук? 3. Подбери слово 4. Лесная поляна 5. Заблудился 6. Брат и сестра 7. Озорной котенок  8. Избушка на курьих ножках 9. Медвежья семья 10. Саша и снеговик 11. За обедом 12. Лисята - братья 13. Овощи 14. Три щенка 15. На рыбалке 16. Если бы мы были художниками 17. Друзья 18. Веселые путешественники 19. Петрушка – почтальон 20. Загадочный круг 21. Догадайся сам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Времена года. Л. Б. </w:t>
      </w:r>
      <w:proofErr w:type="spellStart"/>
      <w:r w:rsidRPr="00FD4393">
        <w:rPr>
          <w:rFonts w:eastAsia="Calibri"/>
          <w:lang w:eastAsia="en-US"/>
        </w:rPr>
        <w:t>Маклакова</w:t>
      </w:r>
      <w:proofErr w:type="spellEnd"/>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Осень 2. Уборка урожая 3. Ранняя осень 4. Золотая осень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5. Поздняя осень 6. Зима- 1 7. Зима-2 8. Зимние забавы 9. Весна-1 10. Весна-2 11. Ледоход-1 12. Дедоход-2 13. Грачи прилетели 14. Лето 15. Деревья, кусты, травы, грибы 16. Тайга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Кем быть – автор  Л. И. </w:t>
      </w:r>
      <w:proofErr w:type="spellStart"/>
      <w:r w:rsidRPr="00FD4393">
        <w:rPr>
          <w:rFonts w:eastAsia="Calibri"/>
          <w:lang w:eastAsia="en-US"/>
        </w:rPr>
        <w:t>Мусякина</w:t>
      </w:r>
      <w:proofErr w:type="spellEnd"/>
      <w:r w:rsidRPr="00FD4393">
        <w:rPr>
          <w:rFonts w:eastAsia="Calibri"/>
          <w:lang w:eastAsia="en-US"/>
        </w:rPr>
        <w:t xml:space="preserve">.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1. Повар 2. Доктор 3. Продавец 4. Парикмахер 5. Почтальон 6. Учитель 7. Библиотекарь 8. Портниха 9. Рабочий строитель 10. Маляр 11. Художник 12. Птичница 13. Доярка 14. Милиционер-регулировщик 15. Шофер 16. Машинист 17. Тракторист 18. Комбайнер 19. Летчик 20. Космонавт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w:t>
      </w:r>
    </w:p>
    <w:p w:rsidR="00FD4393" w:rsidRDefault="00FD4393" w:rsidP="00FD4393">
      <w:pPr>
        <w:autoSpaceDE w:val="0"/>
        <w:autoSpaceDN w:val="0"/>
        <w:adjustRightInd w:val="0"/>
        <w:contextualSpacing/>
        <w:rPr>
          <w:rFonts w:eastAsia="Calibri"/>
          <w:b/>
          <w:i/>
          <w:lang w:eastAsia="en-US"/>
        </w:rPr>
      </w:pPr>
      <w:r w:rsidRPr="00FD4393">
        <w:rPr>
          <w:rFonts w:eastAsia="Calibri"/>
          <w:b/>
          <w:i/>
          <w:lang w:eastAsia="en-US"/>
        </w:rPr>
        <w:t xml:space="preserve">Оборудование  на территории дошкольного учреждения для осуществления образовательной деятельности. </w:t>
      </w:r>
    </w:p>
    <w:p w:rsidR="00FD4393" w:rsidRDefault="00FD4393" w:rsidP="00FD4393">
      <w:pPr>
        <w:autoSpaceDE w:val="0"/>
        <w:autoSpaceDN w:val="0"/>
        <w:adjustRightInd w:val="0"/>
        <w:contextualSpacing/>
        <w:rPr>
          <w:rFonts w:eastAsia="Calibri"/>
          <w:b/>
          <w:i/>
          <w:lang w:eastAsia="en-US"/>
        </w:rPr>
      </w:pP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Оснащение физкультурной площадки: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     1. Полоса препятствий из колес; 2. Гимнастические лестницы,  </w:t>
      </w:r>
    </w:p>
    <w:p w:rsidR="00FD4393" w:rsidRPr="00FD4393" w:rsidRDefault="00FD4393" w:rsidP="00FD4393">
      <w:pPr>
        <w:autoSpaceDE w:val="0"/>
        <w:autoSpaceDN w:val="0"/>
        <w:adjustRightInd w:val="0"/>
        <w:contextualSpacing/>
        <w:rPr>
          <w:rFonts w:eastAsia="Calibri"/>
          <w:lang w:eastAsia="en-US"/>
        </w:rPr>
      </w:pPr>
      <w:r w:rsidRPr="00FD4393">
        <w:rPr>
          <w:rFonts w:eastAsia="Calibri"/>
          <w:lang w:eastAsia="en-US"/>
        </w:rPr>
        <w:t xml:space="preserve">3. Дуги для </w:t>
      </w:r>
      <w:proofErr w:type="spellStart"/>
      <w:r w:rsidRPr="00FD4393">
        <w:rPr>
          <w:rFonts w:eastAsia="Calibri"/>
          <w:lang w:eastAsia="en-US"/>
        </w:rPr>
        <w:t>подлезания</w:t>
      </w:r>
      <w:proofErr w:type="spellEnd"/>
      <w:r w:rsidRPr="00FD4393">
        <w:rPr>
          <w:rFonts w:eastAsia="Calibri"/>
          <w:lang w:eastAsia="en-US"/>
        </w:rPr>
        <w:t>; 4. Кольца-мишени; 5. Баскетбольный щит; 6. Турники разной высоты; 7. Сектор для прыжков в длину с разбега;  8. Спортивная площадка для игры в  футбол;  9. Спортивная площадка для игры волейбол;  10.Спортивная площадка для игры баскетбол; 11.Сектор для лыжни;  12.Гимнастические бревна               13.Рукоход</w:t>
      </w:r>
    </w:p>
    <w:p w:rsidR="00FD4393" w:rsidRDefault="00FD4393">
      <w:r>
        <w:t xml:space="preserve">         </w:t>
      </w:r>
    </w:p>
    <w:sectPr w:rsidR="00FD4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0F0"/>
    <w:multiLevelType w:val="multilevel"/>
    <w:tmpl w:val="E48A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036"/>
    <w:multiLevelType w:val="multilevel"/>
    <w:tmpl w:val="D1A8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17D60"/>
    <w:multiLevelType w:val="multilevel"/>
    <w:tmpl w:val="658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65380"/>
    <w:multiLevelType w:val="hybridMultilevel"/>
    <w:tmpl w:val="1C50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B0F9F"/>
    <w:multiLevelType w:val="multilevel"/>
    <w:tmpl w:val="091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6231A"/>
    <w:multiLevelType w:val="hybridMultilevel"/>
    <w:tmpl w:val="D482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3B6F82"/>
    <w:multiLevelType w:val="multilevel"/>
    <w:tmpl w:val="1BB6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54E22"/>
    <w:multiLevelType w:val="hybridMultilevel"/>
    <w:tmpl w:val="5F10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3822F8"/>
    <w:multiLevelType w:val="multilevel"/>
    <w:tmpl w:val="6488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F128D"/>
    <w:multiLevelType w:val="multilevel"/>
    <w:tmpl w:val="E06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45479"/>
    <w:multiLevelType w:val="multilevel"/>
    <w:tmpl w:val="FB1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A0A63"/>
    <w:multiLevelType w:val="multilevel"/>
    <w:tmpl w:val="37D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83879"/>
    <w:multiLevelType w:val="multilevel"/>
    <w:tmpl w:val="7074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71855"/>
    <w:multiLevelType w:val="multilevel"/>
    <w:tmpl w:val="5FEC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54507"/>
    <w:multiLevelType w:val="hybridMultilevel"/>
    <w:tmpl w:val="BD68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B8440D"/>
    <w:multiLevelType w:val="multilevel"/>
    <w:tmpl w:val="DFA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A6594"/>
    <w:multiLevelType w:val="multilevel"/>
    <w:tmpl w:val="30D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42303"/>
    <w:multiLevelType w:val="multilevel"/>
    <w:tmpl w:val="E54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9"/>
  </w:num>
  <w:num w:numId="4">
    <w:abstractNumId w:val="0"/>
  </w:num>
  <w:num w:numId="5">
    <w:abstractNumId w:val="16"/>
  </w:num>
  <w:num w:numId="6">
    <w:abstractNumId w:val="8"/>
  </w:num>
  <w:num w:numId="7">
    <w:abstractNumId w:val="6"/>
  </w:num>
  <w:num w:numId="8">
    <w:abstractNumId w:val="10"/>
  </w:num>
  <w:num w:numId="9">
    <w:abstractNumId w:val="17"/>
  </w:num>
  <w:num w:numId="10">
    <w:abstractNumId w:val="11"/>
  </w:num>
  <w:num w:numId="11">
    <w:abstractNumId w:val="15"/>
  </w:num>
  <w:num w:numId="12">
    <w:abstractNumId w:val="1"/>
  </w:num>
  <w:num w:numId="13">
    <w:abstractNumId w:val="2"/>
  </w:num>
  <w:num w:numId="14">
    <w:abstractNumId w:val="5"/>
  </w:num>
  <w:num w:numId="15">
    <w:abstractNumId w:val="3"/>
  </w:num>
  <w:num w:numId="16">
    <w:abstractNumId w:val="4"/>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610B"/>
    <w:rsid w:val="00C9610B"/>
    <w:rsid w:val="00FC2A79"/>
    <w:rsid w:val="00FD4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10B"/>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C96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2017-11-11T03:51:00Z</dcterms:created>
  <dcterms:modified xsi:type="dcterms:W3CDTF">2017-11-11T04:37:00Z</dcterms:modified>
</cp:coreProperties>
</file>